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spacing w:before="0" w:beforeAutospacing="0" w:after="0" w:afterAutospacing="0" w:line="360" w:lineRule="atLeast"/>
        <w:jc w:val="left"/>
        <w:textAlignment w:val="baseline"/>
        <w:rPr>
          <w:rFonts w:ascii="黑体" w:hAnsi="黑体" w:eastAsia="黑体"/>
          <w:b/>
          <w:i w:val="0"/>
          <w:caps w:val="0"/>
          <w:spacing w:val="0"/>
          <w:w w:val="100"/>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rPr>
      </w:pPr>
      <w:r>
        <w:rPr>
          <w:rFonts w:hint="eastAsia" w:ascii="方正小标宋简体" w:hAnsi="方正小标宋简体" w:eastAsia="方正小标宋简体" w:cs="方正小标宋简体"/>
          <w:b w:val="0"/>
          <w:i w:val="0"/>
          <w:caps w:val="0"/>
          <w:spacing w:val="0"/>
          <w:w w:val="100"/>
          <w:sz w:val="44"/>
          <w:szCs w:val="44"/>
        </w:rPr>
        <w:t>市中区公路事业发展中心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rPr>
      </w:pPr>
      <w:r>
        <w:rPr>
          <w:rFonts w:hint="eastAsia" w:ascii="方正小标宋简体" w:hAnsi="方正小标宋简体" w:eastAsia="方正小标宋简体" w:cs="方正小标宋简体"/>
          <w:b w:val="0"/>
          <w:i w:val="0"/>
          <w:caps w:val="0"/>
          <w:spacing w:val="0"/>
          <w:w w:val="100"/>
          <w:sz w:val="44"/>
          <w:szCs w:val="44"/>
        </w:rPr>
        <w:t>2022年度服务高质量发展绩效考核工作任务要点完成进度情况</w:t>
      </w:r>
    </w:p>
    <w:p>
      <w:pPr>
        <w:pStyle w:val="2"/>
        <w:snapToGrid/>
        <w:spacing w:before="0" w:beforeAutospacing="0" w:after="0" w:afterAutospacing="0" w:line="360" w:lineRule="atLeast"/>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rPr>
        <w:t>主管部门：</w:t>
      </w:r>
      <w:r>
        <w:rPr>
          <w:rFonts w:hint="eastAsia" w:ascii="仿宋_GB2312" w:hAnsi="仿宋_GB2312" w:eastAsia="仿宋_GB2312" w:cs="仿宋_GB2312"/>
          <w:b w:val="0"/>
          <w:i w:val="0"/>
          <w:caps w:val="0"/>
          <w:spacing w:val="0"/>
          <w:w w:val="100"/>
          <w:sz w:val="32"/>
          <w:szCs w:val="32"/>
          <w:lang w:eastAsia="zh-CN"/>
        </w:rPr>
        <w:t>枣庄市公路和地方铁路事业发展中心</w:t>
      </w:r>
      <w:r>
        <w:rPr>
          <w:rFonts w:hint="eastAsia" w:ascii="仿宋_GB2312" w:hAnsi="仿宋_GB2312" w:eastAsia="仿宋_GB2312" w:cs="仿宋_GB2312"/>
          <w:b w:val="0"/>
          <w:i w:val="0"/>
          <w:caps w:val="0"/>
          <w:spacing w:val="0"/>
          <w:w w:val="100"/>
          <w:sz w:val="32"/>
          <w:szCs w:val="32"/>
        </w:rPr>
        <w:t xml:space="preserve">                     主管部门负责人：</w:t>
      </w:r>
      <w:r>
        <w:rPr>
          <w:rFonts w:hint="eastAsia" w:ascii="仿宋_GB2312" w:hAnsi="仿宋_GB2312" w:eastAsia="仿宋_GB2312" w:cs="仿宋_GB2312"/>
          <w:b w:val="0"/>
          <w:i w:val="0"/>
          <w:caps w:val="0"/>
          <w:spacing w:val="0"/>
          <w:w w:val="100"/>
          <w:sz w:val="32"/>
          <w:szCs w:val="32"/>
          <w:lang w:eastAsia="zh-CN"/>
        </w:rPr>
        <w:t>赵丽</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1605"/>
        <w:gridCol w:w="3240"/>
        <w:gridCol w:w="4110"/>
        <w:gridCol w:w="3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tcBorders>
              <w:top w:val="single" w:color="auto" w:sz="4" w:space="0"/>
              <w:left w:val="single" w:color="auto" w:sz="4" w:space="0"/>
              <w:bottom w:val="single" w:color="auto" w:sz="4" w:space="0"/>
              <w:right w:val="single" w:color="auto" w:sz="4" w:space="0"/>
              <w:tl2br w:val="nil"/>
              <w:tr2bl w:val="nil"/>
            </w:tcBorders>
            <w:vAlign w:val="center"/>
          </w:tcPr>
          <w:p>
            <w:pPr>
              <w:snapToGrid/>
              <w:spacing w:before="0" w:beforeAutospacing="0" w:after="0" w:afterAutospacing="0" w:line="360" w:lineRule="atLeast"/>
              <w:jc w:val="center"/>
              <w:textAlignment w:val="baseline"/>
              <w:rPr>
                <w:rFonts w:hint="eastAsia" w:ascii="黑体" w:hAnsi="黑体" w:eastAsia="黑体" w:cs="黑体"/>
                <w:b/>
                <w:i w:val="0"/>
                <w:caps w:val="0"/>
                <w:spacing w:val="0"/>
                <w:w w:val="100"/>
                <w:sz w:val="28"/>
                <w:szCs w:val="28"/>
              </w:rPr>
            </w:pPr>
            <w:r>
              <w:rPr>
                <w:rFonts w:hint="eastAsia" w:ascii="黑体" w:hAnsi="黑体" w:eastAsia="黑体" w:cs="黑体"/>
                <w:b/>
                <w:i w:val="0"/>
                <w:caps w:val="0"/>
                <w:spacing w:val="0"/>
                <w:w w:val="100"/>
                <w:sz w:val="28"/>
                <w:szCs w:val="28"/>
              </w:rPr>
              <w:t>一级指标</w:t>
            </w:r>
          </w:p>
        </w:tc>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snapToGrid/>
              <w:spacing w:before="0" w:beforeAutospacing="0" w:after="0" w:afterAutospacing="0" w:line="360" w:lineRule="atLeast"/>
              <w:jc w:val="center"/>
              <w:textAlignment w:val="baseline"/>
              <w:rPr>
                <w:rFonts w:hint="eastAsia" w:ascii="黑体" w:hAnsi="黑体" w:eastAsia="黑体" w:cs="黑体"/>
                <w:b/>
                <w:i w:val="0"/>
                <w:caps w:val="0"/>
                <w:spacing w:val="0"/>
                <w:w w:val="100"/>
                <w:sz w:val="28"/>
                <w:szCs w:val="28"/>
              </w:rPr>
            </w:pPr>
            <w:r>
              <w:rPr>
                <w:rFonts w:hint="eastAsia" w:ascii="黑体" w:hAnsi="黑体" w:eastAsia="黑体" w:cs="黑体"/>
                <w:b/>
                <w:i w:val="0"/>
                <w:caps w:val="0"/>
                <w:spacing w:val="0"/>
                <w:w w:val="100"/>
                <w:sz w:val="28"/>
                <w:szCs w:val="28"/>
              </w:rPr>
              <w:t>二级指标</w:t>
            </w:r>
          </w:p>
        </w:tc>
        <w:tc>
          <w:tcPr>
            <w:tcW w:w="3240" w:type="dxa"/>
            <w:tcBorders>
              <w:top w:val="single" w:color="auto" w:sz="4" w:space="0"/>
              <w:left w:val="single" w:color="auto" w:sz="4" w:space="0"/>
              <w:bottom w:val="single" w:color="auto" w:sz="4" w:space="0"/>
              <w:right w:val="single" w:color="auto" w:sz="4" w:space="0"/>
              <w:tl2br w:val="nil"/>
              <w:tr2bl w:val="nil"/>
            </w:tcBorders>
            <w:vAlign w:val="center"/>
          </w:tcPr>
          <w:p>
            <w:pPr>
              <w:snapToGrid/>
              <w:spacing w:before="0" w:beforeAutospacing="0" w:after="0" w:afterAutospacing="0" w:line="360" w:lineRule="atLeast"/>
              <w:jc w:val="center"/>
              <w:textAlignment w:val="baseline"/>
              <w:rPr>
                <w:rFonts w:hint="eastAsia" w:ascii="黑体" w:hAnsi="黑体" w:eastAsia="黑体" w:cs="黑体"/>
                <w:b/>
                <w:i w:val="0"/>
                <w:caps w:val="0"/>
                <w:spacing w:val="0"/>
                <w:w w:val="100"/>
                <w:sz w:val="28"/>
                <w:szCs w:val="28"/>
              </w:rPr>
            </w:pPr>
            <w:r>
              <w:rPr>
                <w:rFonts w:hint="eastAsia" w:ascii="黑体" w:hAnsi="黑体" w:eastAsia="黑体" w:cs="黑体"/>
                <w:b/>
                <w:i w:val="0"/>
                <w:caps w:val="0"/>
                <w:spacing w:val="0"/>
                <w:w w:val="100"/>
                <w:sz w:val="28"/>
                <w:szCs w:val="28"/>
              </w:rPr>
              <w:t>任务要点名称</w:t>
            </w:r>
          </w:p>
        </w:tc>
        <w:tc>
          <w:tcPr>
            <w:tcW w:w="4110" w:type="dxa"/>
            <w:tcBorders>
              <w:top w:val="single" w:color="auto" w:sz="4" w:space="0"/>
              <w:left w:val="single" w:color="auto" w:sz="4" w:space="0"/>
              <w:bottom w:val="single" w:color="auto" w:sz="4" w:space="0"/>
              <w:right w:val="single" w:color="auto" w:sz="4" w:space="0"/>
              <w:tl2br w:val="nil"/>
              <w:tr2bl w:val="nil"/>
            </w:tcBorders>
            <w:vAlign w:val="center"/>
          </w:tcPr>
          <w:p>
            <w:pPr>
              <w:snapToGrid/>
              <w:spacing w:before="0" w:beforeAutospacing="0" w:after="0" w:afterAutospacing="0" w:line="360" w:lineRule="atLeast"/>
              <w:jc w:val="center"/>
              <w:textAlignment w:val="baseline"/>
              <w:rPr>
                <w:rFonts w:hint="eastAsia" w:ascii="黑体" w:hAnsi="黑体" w:eastAsia="黑体" w:cs="黑体"/>
                <w:b/>
                <w:i w:val="0"/>
                <w:caps w:val="0"/>
                <w:spacing w:val="0"/>
                <w:w w:val="100"/>
                <w:sz w:val="28"/>
                <w:szCs w:val="28"/>
              </w:rPr>
            </w:pPr>
            <w:r>
              <w:rPr>
                <w:rFonts w:hint="eastAsia" w:ascii="黑体" w:hAnsi="黑体" w:eastAsia="黑体" w:cs="黑体"/>
                <w:b/>
                <w:i w:val="0"/>
                <w:caps w:val="0"/>
                <w:spacing w:val="0"/>
                <w:w w:val="100"/>
                <w:sz w:val="28"/>
                <w:szCs w:val="28"/>
              </w:rPr>
              <w:t>年度目标</w:t>
            </w:r>
          </w:p>
        </w:tc>
        <w:tc>
          <w:tcPr>
            <w:tcW w:w="3592" w:type="dxa"/>
            <w:tcBorders>
              <w:top w:val="single" w:color="auto" w:sz="4" w:space="0"/>
              <w:left w:val="single" w:color="auto" w:sz="4" w:space="0"/>
              <w:bottom w:val="single" w:color="auto" w:sz="4" w:space="0"/>
              <w:right w:val="single" w:color="auto" w:sz="4" w:space="0"/>
              <w:tl2br w:val="nil"/>
              <w:tr2bl w:val="nil"/>
            </w:tcBorders>
            <w:vAlign w:val="center"/>
          </w:tcPr>
          <w:p>
            <w:pPr>
              <w:snapToGrid/>
              <w:spacing w:before="0" w:beforeAutospacing="0" w:after="0" w:afterAutospacing="0" w:line="360" w:lineRule="atLeast"/>
              <w:jc w:val="center"/>
              <w:textAlignment w:val="baseline"/>
              <w:rPr>
                <w:rFonts w:hint="eastAsia" w:ascii="黑体" w:hAnsi="黑体" w:eastAsia="黑体" w:cs="黑体"/>
                <w:b/>
                <w:i w:val="0"/>
                <w:caps w:val="0"/>
                <w:spacing w:val="0"/>
                <w:w w:val="100"/>
                <w:sz w:val="28"/>
                <w:szCs w:val="28"/>
              </w:rPr>
            </w:pPr>
            <w:r>
              <w:rPr>
                <w:rFonts w:hint="eastAsia" w:ascii="黑体" w:hAnsi="黑体" w:eastAsia="黑体" w:cs="黑体"/>
                <w:b/>
                <w:i w:val="0"/>
                <w:caps w:val="0"/>
                <w:spacing w:val="0"/>
                <w:w w:val="100"/>
                <w:sz w:val="28"/>
                <w:szCs w:val="28"/>
              </w:rPr>
              <w:t>完成进度情况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rPr>
        <w:tc>
          <w:tcPr>
            <w:tcW w:w="16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spacing w:before="0" w:beforeAutospacing="0" w:after="0" w:afterAutospacing="0" w:line="360" w:lineRule="atLeast"/>
              <w:jc w:val="center"/>
              <w:textAlignment w:val="baseline"/>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spacing w:val="0"/>
                <w:w w:val="100"/>
                <w:sz w:val="21"/>
                <w:szCs w:val="21"/>
              </w:rPr>
              <w:t>围绕中心履职尽责（400分）</w:t>
            </w:r>
          </w:p>
        </w:tc>
        <w:tc>
          <w:tcPr>
            <w:tcW w:w="1605" w:type="dxa"/>
            <w:vMerge w:val="restart"/>
            <w:tcBorders>
              <w:top w:val="single" w:color="auto" w:sz="4" w:space="0"/>
              <w:left w:val="single" w:color="auto" w:sz="4" w:space="0"/>
              <w:right w:val="single" w:color="auto" w:sz="4" w:space="0"/>
              <w:tl2br w:val="nil"/>
              <w:tr2bl w:val="nil"/>
            </w:tcBorders>
            <w:vAlign w:val="center"/>
          </w:tcPr>
          <w:p>
            <w:pPr>
              <w:snapToGrid/>
              <w:spacing w:before="0" w:beforeAutospacing="0" w:after="0" w:afterAutospacing="0" w:line="360" w:lineRule="atLeast"/>
              <w:jc w:val="center"/>
              <w:textAlignment w:val="baseline"/>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spacing w:val="0"/>
                <w:w w:val="100"/>
                <w:sz w:val="21"/>
                <w:szCs w:val="21"/>
              </w:rPr>
              <w:t>重点（职能）工作</w:t>
            </w:r>
          </w:p>
        </w:tc>
        <w:tc>
          <w:tcPr>
            <w:tcW w:w="3240" w:type="dxa"/>
            <w:tcBorders>
              <w:top w:val="single" w:color="auto" w:sz="4" w:space="0"/>
              <w:left w:val="single" w:color="auto" w:sz="4" w:space="0"/>
              <w:bottom w:val="single" w:color="000000" w:sz="4" w:space="0"/>
              <w:right w:val="single" w:color="auto" w:sz="4" w:space="0"/>
              <w:tl2br w:val="nil"/>
              <w:tr2bl w:val="nil"/>
            </w:tcBorders>
            <w:vAlign w:val="center"/>
          </w:tcPr>
          <w:p>
            <w:pPr>
              <w:widowControl/>
              <w:snapToGrid/>
              <w:spacing w:before="0" w:beforeAutospacing="0" w:after="0" w:afterAutospacing="0" w:line="360" w:lineRule="atLeast"/>
              <w:jc w:val="left"/>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color w:val="000000"/>
                <w:spacing w:val="0"/>
                <w:w w:val="100"/>
                <w:kern w:val="0"/>
                <w:sz w:val="21"/>
                <w:szCs w:val="21"/>
              </w:rPr>
              <w:t>配合推进S103济枣线改建工程，扎实推进“次差路”消除工程</w:t>
            </w:r>
          </w:p>
        </w:tc>
        <w:tc>
          <w:tcPr>
            <w:tcW w:w="4110" w:type="dxa"/>
            <w:tcBorders>
              <w:top w:val="single" w:color="auto" w:sz="4" w:space="0"/>
              <w:left w:val="single" w:color="auto" w:sz="4" w:space="0"/>
              <w:bottom w:val="single" w:color="000000" w:sz="4" w:space="0"/>
              <w:right w:val="single" w:color="auto" w:sz="4" w:space="0"/>
              <w:tl2br w:val="nil"/>
              <w:tr2bl w:val="nil"/>
            </w:tcBorders>
            <w:vAlign w:val="center"/>
          </w:tcPr>
          <w:p>
            <w:pPr>
              <w:widowControl/>
              <w:snapToGrid/>
              <w:spacing w:before="0" w:beforeAutospacing="0" w:after="0" w:afterAutospacing="0" w:line="360" w:lineRule="atLeast"/>
              <w:jc w:val="both"/>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color w:val="000000"/>
                <w:spacing w:val="0"/>
                <w:w w:val="100"/>
                <w:kern w:val="0"/>
                <w:sz w:val="21"/>
                <w:szCs w:val="21"/>
              </w:rPr>
              <w:t>配合S103改建工程质量、进度、安全监督，工程施工期间积极做好相关的协调工作，完成S322、S321“次差路”消除工程，保障路面通行能力，为“工业强市、产业兴市”提供公路交通支撑。</w:t>
            </w:r>
          </w:p>
        </w:tc>
        <w:tc>
          <w:tcPr>
            <w:tcW w:w="3592" w:type="dxa"/>
            <w:tcBorders>
              <w:top w:val="single" w:color="auto" w:sz="4" w:space="0"/>
              <w:left w:val="single" w:color="auto" w:sz="4" w:space="0"/>
              <w:bottom w:val="single" w:color="000000" w:sz="4" w:space="0"/>
              <w:right w:val="single" w:color="auto" w:sz="4" w:space="0"/>
              <w:tl2br w:val="nil"/>
              <w:tr2bl w:val="nil"/>
            </w:tcBorders>
            <w:vAlign w:val="center"/>
          </w:tcPr>
          <w:p>
            <w:pPr>
              <w:widowControl/>
              <w:snapToGrid/>
              <w:spacing w:before="0" w:beforeAutospacing="0" w:after="0" w:afterAutospacing="0" w:line="360" w:lineRule="atLeast"/>
              <w:jc w:val="both"/>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color w:val="000000"/>
                <w:spacing w:val="0"/>
                <w:w w:val="100"/>
                <w:kern w:val="0"/>
                <w:sz w:val="21"/>
                <w:szCs w:val="21"/>
              </w:rPr>
              <w:t>积极配合S103改建工程推进；“次差路”S321枣梁线已完成；S322枣欢线正在施工中,近日完成。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642" w:type="dxa"/>
            <w:vMerge w:val="continue"/>
            <w:tcBorders>
              <w:left w:val="single" w:color="auto" w:sz="4" w:space="0"/>
              <w:right w:val="single" w:color="auto" w:sz="4" w:space="0"/>
              <w:tl2br w:val="nil"/>
              <w:tr2bl w:val="nil"/>
            </w:tcBorders>
            <w:vAlign w:val="center"/>
          </w:tcPr>
          <w:p>
            <w:pPr>
              <w:snapToGrid/>
              <w:spacing w:before="0" w:beforeAutospacing="0" w:after="0" w:afterAutospacing="0" w:line="360" w:lineRule="atLeast"/>
              <w:jc w:val="center"/>
              <w:textAlignment w:val="baseline"/>
              <w:rPr>
                <w:rFonts w:hint="eastAsia" w:ascii="仿宋_GB2312" w:hAnsi="仿宋_GB2312" w:eastAsia="仿宋_GB2312" w:cs="仿宋_GB2312"/>
                <w:b w:val="0"/>
                <w:i w:val="0"/>
                <w:caps w:val="0"/>
                <w:spacing w:val="0"/>
                <w:w w:val="100"/>
                <w:sz w:val="21"/>
                <w:szCs w:val="21"/>
              </w:rPr>
            </w:pPr>
          </w:p>
        </w:tc>
        <w:tc>
          <w:tcPr>
            <w:tcW w:w="1605" w:type="dxa"/>
            <w:vMerge w:val="continue"/>
            <w:tcBorders>
              <w:left w:val="single" w:color="auto" w:sz="4" w:space="0"/>
              <w:bottom w:val="single" w:color="auto" w:sz="4" w:space="0"/>
              <w:right w:val="single" w:color="auto" w:sz="4" w:space="0"/>
              <w:tl2br w:val="nil"/>
              <w:tr2bl w:val="nil"/>
            </w:tcBorders>
            <w:vAlign w:val="center"/>
          </w:tcPr>
          <w:p>
            <w:pPr>
              <w:snapToGrid/>
              <w:spacing w:before="0" w:beforeAutospacing="0" w:after="0" w:afterAutospacing="0" w:line="360" w:lineRule="atLeast"/>
              <w:jc w:val="center"/>
              <w:textAlignment w:val="baseline"/>
              <w:rPr>
                <w:rFonts w:hint="eastAsia" w:ascii="仿宋_GB2312" w:hAnsi="仿宋_GB2312" w:eastAsia="仿宋_GB2312" w:cs="仿宋_GB2312"/>
                <w:b w:val="0"/>
                <w:i w:val="0"/>
                <w:caps w:val="0"/>
                <w:spacing w:val="0"/>
                <w:w w:val="100"/>
                <w:sz w:val="21"/>
                <w:szCs w:val="21"/>
              </w:rPr>
            </w:pPr>
          </w:p>
        </w:tc>
        <w:tc>
          <w:tcPr>
            <w:tcW w:w="3240"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napToGrid/>
              <w:spacing w:before="0" w:beforeAutospacing="0" w:after="0" w:afterAutospacing="0" w:line="360" w:lineRule="atLeast"/>
              <w:jc w:val="left"/>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color w:val="000000"/>
                <w:spacing w:val="0"/>
                <w:w w:val="100"/>
                <w:kern w:val="0"/>
                <w:sz w:val="21"/>
                <w:szCs w:val="21"/>
              </w:rPr>
              <w:t>做好普通国省道日常管养维护，提升养护水平</w:t>
            </w:r>
          </w:p>
        </w:tc>
        <w:tc>
          <w:tcPr>
            <w:tcW w:w="4110"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napToGrid/>
              <w:spacing w:before="0" w:beforeAutospacing="0" w:after="0" w:afterAutospacing="0" w:line="360" w:lineRule="atLeast"/>
              <w:jc w:val="both"/>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color w:val="000000"/>
                <w:spacing w:val="0"/>
                <w:w w:val="100"/>
                <w:kern w:val="0"/>
                <w:sz w:val="21"/>
                <w:szCs w:val="21"/>
              </w:rPr>
              <w:t>公路标志、标识、护栏、警示桩等交通安全设施规范设置、保证位置适当、维护良好、功能发挥正常，缺失、损坏及时补齐完备，为“工业强市、产业兴市”提供良好的公路通行环境。</w:t>
            </w:r>
          </w:p>
        </w:tc>
        <w:tc>
          <w:tcPr>
            <w:tcW w:w="3592" w:type="dxa"/>
            <w:tcBorders>
              <w:top w:val="single" w:color="000000" w:sz="4" w:space="0"/>
              <w:left w:val="single" w:color="auto" w:sz="4" w:space="0"/>
              <w:bottom w:val="single" w:color="000000" w:sz="4" w:space="0"/>
              <w:right w:val="single" w:color="auto" w:sz="4" w:space="0"/>
              <w:tl2br w:val="nil"/>
              <w:tr2bl w:val="nil"/>
            </w:tcBorders>
            <w:vAlign w:val="center"/>
          </w:tcPr>
          <w:p>
            <w:pPr>
              <w:snapToGrid/>
              <w:spacing w:before="0" w:beforeAutospacing="0" w:after="0" w:afterAutospacing="0" w:line="360" w:lineRule="atLeast"/>
              <w:jc w:val="both"/>
              <w:textAlignment w:val="baseline"/>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spacing w:val="0"/>
                <w:w w:val="100"/>
                <w:sz w:val="21"/>
                <w:szCs w:val="21"/>
              </w:rPr>
              <w:t>根据山东省道路交通安全综合治理委员会发布的《全省道路交通安全大排查大整治行动工作方案》要求，</w:t>
            </w:r>
            <w:r>
              <w:rPr>
                <w:rFonts w:hint="eastAsia" w:ascii="仿宋_GB2312" w:hAnsi="仿宋_GB2312" w:eastAsia="仿宋_GB2312" w:cs="仿宋_GB2312"/>
                <w:b w:val="0"/>
                <w:i w:val="0"/>
                <w:caps w:val="0"/>
                <w:spacing w:val="0"/>
                <w:w w:val="100"/>
                <w:sz w:val="21"/>
                <w:szCs w:val="21"/>
                <w:lang w:eastAsia="zh-CN"/>
              </w:rPr>
              <w:t>针</w:t>
            </w:r>
            <w:r>
              <w:rPr>
                <w:rFonts w:hint="eastAsia" w:ascii="仿宋_GB2312" w:hAnsi="仿宋_GB2312" w:eastAsia="仿宋_GB2312" w:cs="仿宋_GB2312"/>
                <w:b w:val="0"/>
                <w:i w:val="0"/>
                <w:caps w:val="0"/>
                <w:spacing w:val="0"/>
                <w:w w:val="100"/>
                <w:sz w:val="21"/>
                <w:szCs w:val="21"/>
              </w:rPr>
              <w:t>对我中心税郭镇安全防护工程提升方案，对S321枣梁线张庄村路口，税郭镇697K+020、697K+750、702K+820，四处护栏进行封堵，共计封堵护栏41米，对护栏封堵后未增设墩台的进行补增234米。对税郭镇集市路口及税郭野岗埠村进行标志标牌安全提升，新增悬臂式道口标志1处，禁止逆行标志1处，分道标1处。红蓝警示灯4处。按照市中心关于转发市交安委《关于进一步加强校园周边交通安全设施建设的通知》通知要求，对税郭二十六中学，沙沟小学进行了网格线施划320平方米。为保障汛期桥下泄洪，本着提前检查，提前准备，提前处置的精神，对我中心所辖桥梁进行了一次全面调查清理桥下泄水孔40余处并对存在问题的峨山口南桥、夏庄河中桥、湖埠桥、鹿庄南桥进行了桥下垃圾处置清运并加装桥梁防抛网654余平方米，将安全隐患彻底杜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2" w:type="dxa"/>
            <w:vMerge w:val="continue"/>
            <w:tcBorders>
              <w:left w:val="single" w:color="auto" w:sz="4" w:space="0"/>
              <w:right w:val="single" w:color="auto" w:sz="4" w:space="0"/>
              <w:tl2br w:val="nil"/>
              <w:tr2bl w:val="nil"/>
            </w:tcBorders>
            <w:vAlign w:val="center"/>
          </w:tcPr>
          <w:p>
            <w:pPr>
              <w:snapToGrid/>
              <w:spacing w:before="0" w:beforeAutospacing="0" w:after="0" w:afterAutospacing="0" w:line="360" w:lineRule="atLeast"/>
              <w:jc w:val="center"/>
              <w:textAlignment w:val="baseline"/>
              <w:rPr>
                <w:rFonts w:hint="eastAsia" w:ascii="仿宋_GB2312" w:hAnsi="仿宋_GB2312" w:eastAsia="仿宋_GB2312" w:cs="仿宋_GB2312"/>
                <w:b w:val="0"/>
                <w:i w:val="0"/>
                <w:caps w:val="0"/>
                <w:spacing w:val="0"/>
                <w:w w:val="100"/>
                <w:sz w:val="21"/>
                <w:szCs w:val="21"/>
              </w:rPr>
            </w:pPr>
          </w:p>
          <w:p>
            <w:pPr>
              <w:pStyle w:val="2"/>
              <w:snapToGrid/>
              <w:spacing w:before="0" w:beforeAutospacing="0" w:after="0" w:afterAutospacing="0" w:line="360" w:lineRule="atLeast"/>
              <w:jc w:val="both"/>
              <w:textAlignment w:val="baseline"/>
              <w:rPr>
                <w:rFonts w:hint="eastAsia" w:ascii="仿宋_GB2312" w:hAnsi="仿宋_GB2312" w:eastAsia="仿宋_GB2312" w:cs="仿宋_GB2312"/>
                <w:b w:val="0"/>
                <w:i w:val="0"/>
                <w:caps w:val="0"/>
                <w:spacing w:val="0"/>
                <w:w w:val="100"/>
                <w:sz w:val="21"/>
                <w:szCs w:val="21"/>
              </w:rPr>
            </w:pPr>
          </w:p>
        </w:tc>
        <w:tc>
          <w:tcPr>
            <w:tcW w:w="1605" w:type="dxa"/>
            <w:vMerge w:val="continue"/>
            <w:tcBorders>
              <w:left w:val="single" w:color="auto" w:sz="4" w:space="0"/>
              <w:bottom w:val="single" w:color="auto" w:sz="4" w:space="0"/>
              <w:right w:val="single" w:color="auto" w:sz="4" w:space="0"/>
              <w:tl2br w:val="nil"/>
              <w:tr2bl w:val="nil"/>
            </w:tcBorders>
            <w:vAlign w:val="center"/>
          </w:tcPr>
          <w:p>
            <w:pPr>
              <w:snapToGrid/>
              <w:spacing w:before="0" w:beforeAutospacing="0" w:after="0" w:afterAutospacing="0" w:line="360" w:lineRule="atLeast"/>
              <w:jc w:val="center"/>
              <w:textAlignment w:val="baseline"/>
              <w:rPr>
                <w:rFonts w:hint="eastAsia" w:ascii="仿宋_GB2312" w:hAnsi="仿宋_GB2312" w:eastAsia="仿宋_GB2312" w:cs="仿宋_GB2312"/>
                <w:b w:val="0"/>
                <w:i w:val="0"/>
                <w:caps w:val="0"/>
                <w:spacing w:val="0"/>
                <w:w w:val="100"/>
                <w:sz w:val="21"/>
                <w:szCs w:val="21"/>
              </w:rPr>
            </w:pPr>
          </w:p>
        </w:tc>
        <w:tc>
          <w:tcPr>
            <w:tcW w:w="3240" w:type="dxa"/>
            <w:tcBorders>
              <w:top w:val="single" w:color="000000" w:sz="4" w:space="0"/>
              <w:left w:val="single" w:color="auto" w:sz="4" w:space="0"/>
              <w:bottom w:val="single" w:color="000000" w:sz="4" w:space="0"/>
              <w:right w:val="single" w:color="auto" w:sz="4" w:space="0"/>
              <w:tl2br w:val="nil"/>
              <w:tr2bl w:val="nil"/>
            </w:tcBorders>
            <w:vAlign w:val="center"/>
          </w:tcPr>
          <w:p>
            <w:pPr>
              <w:snapToGrid/>
              <w:spacing w:before="143" w:beforeAutospacing="0" w:after="143" w:afterAutospacing="0" w:line="360" w:lineRule="atLeast"/>
              <w:jc w:val="left"/>
              <w:textAlignment w:val="baseline"/>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color w:val="000000"/>
                <w:spacing w:val="0"/>
                <w:w w:val="100"/>
                <w:kern w:val="0"/>
                <w:sz w:val="21"/>
                <w:szCs w:val="21"/>
              </w:rPr>
              <w:t>加快构建现代公路养护模式</w:t>
            </w:r>
          </w:p>
        </w:tc>
        <w:tc>
          <w:tcPr>
            <w:tcW w:w="4110" w:type="dxa"/>
            <w:tcBorders>
              <w:top w:val="single" w:color="000000" w:sz="4" w:space="0"/>
              <w:left w:val="single" w:color="auto" w:sz="4" w:space="0"/>
              <w:bottom w:val="single" w:color="000000" w:sz="4" w:space="0"/>
              <w:right w:val="single" w:color="auto" w:sz="4" w:space="0"/>
              <w:tl2br w:val="nil"/>
              <w:tr2bl w:val="nil"/>
            </w:tcBorders>
            <w:vAlign w:val="center"/>
          </w:tcPr>
          <w:p>
            <w:pPr>
              <w:snapToGrid/>
              <w:spacing w:before="0" w:beforeAutospacing="0" w:after="0" w:afterAutospacing="0" w:line="360" w:lineRule="atLeast"/>
              <w:jc w:val="left"/>
              <w:textAlignment w:val="baseline"/>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color w:val="000000"/>
                <w:spacing w:val="0"/>
                <w:w w:val="100"/>
                <w:kern w:val="0"/>
                <w:sz w:val="21"/>
                <w:szCs w:val="21"/>
              </w:rPr>
              <w:t>推进规范化、市场化、专业化、精细化管养机制，加快推进完善小修保养市场，逐步实现管养分离，进一步优化组织模式，实现公路养护事业可持续发展。</w:t>
            </w:r>
          </w:p>
        </w:tc>
        <w:tc>
          <w:tcPr>
            <w:tcW w:w="3592" w:type="dxa"/>
            <w:tcBorders>
              <w:top w:val="single" w:color="000000" w:sz="4" w:space="0"/>
              <w:left w:val="single" w:color="auto" w:sz="4" w:space="0"/>
              <w:bottom w:val="single" w:color="000000" w:sz="4" w:space="0"/>
              <w:right w:val="single" w:color="auto" w:sz="4" w:space="0"/>
              <w:tl2br w:val="nil"/>
              <w:tr2bl w:val="nil"/>
            </w:tcBorders>
            <w:vAlign w:val="center"/>
          </w:tcPr>
          <w:p>
            <w:pPr>
              <w:snapToGrid/>
              <w:spacing w:before="143" w:beforeAutospacing="0" w:after="143" w:afterAutospacing="0" w:line="360" w:lineRule="atLeast"/>
              <w:jc w:val="left"/>
              <w:textAlignment w:val="baseline"/>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spacing w:val="0"/>
                <w:w w:val="100"/>
                <w:sz w:val="21"/>
                <w:szCs w:val="21"/>
              </w:rPr>
              <w:t>全面推进管养分离。准确把握公路养护发展水平和市场发展基础，将公路管理职能与养护生产职能分离，养护行业管理职能由公路管理机构承担，养护生产职能由养护企业承担。稳定推进公路养护领域向市场开放，有序引导社会力量参与公路养护，促进养护市扬从业单位数量和质量与市场需求合理匹配，形成结构合理、供需平衡的养护市场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642" w:type="dxa"/>
            <w:vMerge w:val="continue"/>
            <w:tcBorders>
              <w:left w:val="single" w:color="auto" w:sz="4" w:space="0"/>
              <w:right w:val="single" w:color="auto" w:sz="4" w:space="0"/>
              <w:tl2br w:val="nil"/>
              <w:tr2bl w:val="nil"/>
            </w:tcBorders>
            <w:vAlign w:val="center"/>
          </w:tcPr>
          <w:p>
            <w:pPr>
              <w:pStyle w:val="2"/>
              <w:snapToGrid/>
              <w:spacing w:before="0" w:beforeAutospacing="0" w:after="0" w:afterAutospacing="0" w:line="360" w:lineRule="atLeast"/>
              <w:jc w:val="both"/>
              <w:textAlignment w:val="baseline"/>
              <w:rPr>
                <w:rFonts w:hint="eastAsia" w:ascii="仿宋_GB2312" w:hAnsi="仿宋_GB2312" w:eastAsia="仿宋_GB2312" w:cs="仿宋_GB2312"/>
                <w:b w:val="0"/>
                <w:i w:val="0"/>
                <w:caps w:val="0"/>
                <w:spacing w:val="0"/>
                <w:w w:val="100"/>
                <w:sz w:val="21"/>
                <w:szCs w:val="21"/>
              </w:rPr>
            </w:pPr>
          </w:p>
        </w:tc>
        <w:tc>
          <w:tcPr>
            <w:tcW w:w="1605" w:type="dxa"/>
            <w:vMerge w:val="continue"/>
            <w:tcBorders>
              <w:left w:val="single" w:color="auto" w:sz="4" w:space="0"/>
              <w:bottom w:val="single" w:color="auto" w:sz="4" w:space="0"/>
              <w:right w:val="single" w:color="auto" w:sz="4" w:space="0"/>
              <w:tl2br w:val="nil"/>
              <w:tr2bl w:val="nil"/>
            </w:tcBorders>
            <w:vAlign w:val="center"/>
          </w:tcPr>
          <w:p>
            <w:pPr>
              <w:snapToGrid/>
              <w:spacing w:before="0" w:beforeAutospacing="0" w:after="0" w:afterAutospacing="0" w:line="360" w:lineRule="atLeast"/>
              <w:jc w:val="center"/>
              <w:textAlignment w:val="baseline"/>
              <w:rPr>
                <w:rFonts w:hint="eastAsia" w:ascii="仿宋_GB2312" w:hAnsi="仿宋_GB2312" w:eastAsia="仿宋_GB2312" w:cs="仿宋_GB2312"/>
                <w:b w:val="0"/>
                <w:i w:val="0"/>
                <w:caps w:val="0"/>
                <w:spacing w:val="0"/>
                <w:w w:val="100"/>
                <w:sz w:val="21"/>
                <w:szCs w:val="21"/>
              </w:rPr>
            </w:pPr>
          </w:p>
        </w:tc>
        <w:tc>
          <w:tcPr>
            <w:tcW w:w="3240"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napToGrid/>
              <w:spacing w:before="0" w:beforeAutospacing="0" w:after="0" w:afterAutospacing="0" w:line="360" w:lineRule="atLeast"/>
              <w:jc w:val="left"/>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spacing w:val="0"/>
                <w:w w:val="100"/>
                <w:sz w:val="21"/>
                <w:szCs w:val="21"/>
              </w:rPr>
              <w:t>推动普通国省道“路长制”工作</w:t>
            </w:r>
          </w:p>
        </w:tc>
        <w:tc>
          <w:tcPr>
            <w:tcW w:w="4110"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napToGrid/>
              <w:spacing w:before="0" w:beforeAutospacing="0" w:after="0" w:afterAutospacing="0" w:line="360" w:lineRule="atLeast"/>
              <w:jc w:val="both"/>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color w:val="000000"/>
                <w:spacing w:val="0"/>
                <w:w w:val="100"/>
                <w:kern w:val="0"/>
                <w:sz w:val="21"/>
                <w:szCs w:val="21"/>
              </w:rPr>
              <w:t>强化督导考核，建立健全巡查、抽查、通报、整改工作制度，发挥路长制作用，积极推进做好严控公路扬尘、优化交安设施等工作</w:t>
            </w:r>
          </w:p>
        </w:tc>
        <w:tc>
          <w:tcPr>
            <w:tcW w:w="3592" w:type="dxa"/>
            <w:tcBorders>
              <w:top w:val="single" w:color="000000" w:sz="4" w:space="0"/>
              <w:left w:val="single" w:color="auto" w:sz="4" w:space="0"/>
              <w:bottom w:val="single" w:color="000000" w:sz="4" w:space="0"/>
              <w:right w:val="single" w:color="auto" w:sz="4" w:space="0"/>
              <w:tl2br w:val="nil"/>
              <w:tr2bl w:val="nil"/>
            </w:tcBorders>
            <w:vAlign w:val="center"/>
          </w:tcPr>
          <w:p>
            <w:pPr>
              <w:snapToGrid/>
              <w:spacing w:before="0" w:beforeAutospacing="0" w:after="0" w:afterAutospacing="0" w:line="360" w:lineRule="atLeast"/>
              <w:jc w:val="left"/>
              <w:textAlignment w:val="baseline"/>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spacing w:val="0"/>
                <w:w w:val="100"/>
                <w:sz w:val="21"/>
                <w:szCs w:val="21"/>
              </w:rPr>
              <w:t>为进一步推进普通国省道养护工作高质量发展，保障“工业强市、产业兴市”，按照《枣庄市实行普通国省道“路长制”工作实施方案》、《枣庄市实行普通国省道“路长制”工作考核办法》的通知要求，中心成立了实行普通国省道“路长制”工作领导小组。与区交通局到所辖国省道进行“路长制”工作进行督导检查，绿化积水路段现场商量制定实施方案，对照市中区普通国省道“路长制”工作台账，积极推进积极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642" w:type="dxa"/>
            <w:vMerge w:val="continue"/>
            <w:tcBorders>
              <w:left w:val="single" w:color="auto" w:sz="4" w:space="0"/>
              <w:right w:val="single" w:color="auto" w:sz="4" w:space="0"/>
              <w:tl2br w:val="nil"/>
              <w:tr2bl w:val="nil"/>
            </w:tcBorders>
            <w:vAlign w:val="center"/>
          </w:tcPr>
          <w:p>
            <w:pPr>
              <w:pStyle w:val="2"/>
              <w:snapToGrid/>
              <w:spacing w:before="0" w:beforeAutospacing="0" w:after="0" w:afterAutospacing="0" w:line="360" w:lineRule="atLeast"/>
              <w:jc w:val="both"/>
              <w:textAlignment w:val="baseline"/>
              <w:rPr>
                <w:rFonts w:hint="eastAsia" w:ascii="仿宋_GB2312" w:hAnsi="仿宋_GB2312" w:eastAsia="仿宋_GB2312" w:cs="仿宋_GB2312"/>
                <w:b w:val="0"/>
                <w:i w:val="0"/>
                <w:caps w:val="0"/>
                <w:spacing w:val="0"/>
                <w:w w:val="100"/>
                <w:sz w:val="21"/>
                <w:szCs w:val="21"/>
              </w:rPr>
            </w:pPr>
          </w:p>
        </w:tc>
        <w:tc>
          <w:tcPr>
            <w:tcW w:w="1605" w:type="dxa"/>
            <w:vMerge w:val="continue"/>
            <w:tcBorders>
              <w:left w:val="single" w:color="auto" w:sz="4" w:space="0"/>
              <w:bottom w:val="single" w:color="auto" w:sz="4" w:space="0"/>
              <w:right w:val="single" w:color="auto" w:sz="4" w:space="0"/>
              <w:tl2br w:val="nil"/>
              <w:tr2bl w:val="nil"/>
            </w:tcBorders>
            <w:vAlign w:val="center"/>
          </w:tcPr>
          <w:p>
            <w:pPr>
              <w:snapToGrid/>
              <w:spacing w:before="0" w:beforeAutospacing="0" w:after="0" w:afterAutospacing="0" w:line="360" w:lineRule="atLeast"/>
              <w:jc w:val="center"/>
              <w:textAlignment w:val="baseline"/>
              <w:rPr>
                <w:rFonts w:hint="eastAsia" w:ascii="仿宋_GB2312" w:hAnsi="仿宋_GB2312" w:eastAsia="仿宋_GB2312" w:cs="仿宋_GB2312"/>
                <w:b w:val="0"/>
                <w:i w:val="0"/>
                <w:caps w:val="0"/>
                <w:spacing w:val="0"/>
                <w:w w:val="100"/>
                <w:sz w:val="21"/>
                <w:szCs w:val="21"/>
              </w:rPr>
            </w:pPr>
          </w:p>
        </w:tc>
        <w:tc>
          <w:tcPr>
            <w:tcW w:w="3240"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napToGrid/>
              <w:spacing w:before="0" w:beforeAutospacing="0" w:after="0" w:afterAutospacing="0" w:line="360" w:lineRule="atLeast"/>
              <w:jc w:val="left"/>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spacing w:val="0"/>
                <w:w w:val="100"/>
                <w:sz w:val="21"/>
                <w:szCs w:val="21"/>
              </w:rPr>
              <w:t>进一步净化美化路域环境</w:t>
            </w:r>
          </w:p>
        </w:tc>
        <w:tc>
          <w:tcPr>
            <w:tcW w:w="4110"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napToGrid/>
              <w:spacing w:before="0" w:beforeAutospacing="0" w:after="0" w:afterAutospacing="0" w:line="360" w:lineRule="atLeast"/>
              <w:jc w:val="left"/>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color w:val="000000"/>
                <w:spacing w:val="0"/>
                <w:w w:val="100"/>
                <w:kern w:val="0"/>
                <w:sz w:val="21"/>
                <w:szCs w:val="21"/>
              </w:rPr>
              <w:t>积极协调乡镇党委政府、区直相关部门、做好违章建筑拆除、垃圾清运、马路市场取缔、道路绿化等工作，努力提升公路环境。</w:t>
            </w:r>
          </w:p>
        </w:tc>
        <w:tc>
          <w:tcPr>
            <w:tcW w:w="3592"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napToGrid/>
              <w:spacing w:before="0" w:beforeAutospacing="0" w:after="0" w:afterAutospacing="0" w:line="360" w:lineRule="atLeast"/>
              <w:jc w:val="center"/>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spacing w:val="0"/>
                <w:w w:val="100"/>
                <w:sz w:val="21"/>
                <w:szCs w:val="21"/>
              </w:rPr>
              <w:t>积极协调、督促推进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trPr>
        <w:tc>
          <w:tcPr>
            <w:tcW w:w="1642" w:type="dxa"/>
            <w:vMerge w:val="continue"/>
            <w:tcBorders>
              <w:left w:val="single" w:color="auto" w:sz="4" w:space="0"/>
              <w:right w:val="single" w:color="auto" w:sz="4" w:space="0"/>
              <w:tl2br w:val="nil"/>
              <w:tr2bl w:val="nil"/>
            </w:tcBorders>
            <w:vAlign w:val="center"/>
          </w:tcPr>
          <w:p>
            <w:pPr>
              <w:snapToGrid/>
              <w:spacing w:before="0" w:beforeAutospacing="0" w:after="0" w:afterAutospacing="0" w:line="360" w:lineRule="atLeast"/>
              <w:jc w:val="center"/>
              <w:textAlignment w:val="baseline"/>
              <w:rPr>
                <w:rFonts w:hint="eastAsia" w:ascii="仿宋_GB2312" w:hAnsi="仿宋_GB2312" w:eastAsia="仿宋_GB2312" w:cs="仿宋_GB2312"/>
                <w:b w:val="0"/>
                <w:i w:val="0"/>
                <w:caps w:val="0"/>
                <w:spacing w:val="0"/>
                <w:w w:val="100"/>
                <w:sz w:val="21"/>
                <w:szCs w:val="21"/>
              </w:rPr>
            </w:pPr>
          </w:p>
        </w:tc>
        <w:tc>
          <w:tcPr>
            <w:tcW w:w="1605" w:type="dxa"/>
            <w:vMerge w:val="continue"/>
            <w:tcBorders>
              <w:left w:val="single" w:color="auto" w:sz="4" w:space="0"/>
              <w:bottom w:val="single" w:color="auto" w:sz="4" w:space="0"/>
              <w:right w:val="single" w:color="auto" w:sz="4" w:space="0"/>
              <w:tl2br w:val="nil"/>
              <w:tr2bl w:val="nil"/>
            </w:tcBorders>
            <w:vAlign w:val="center"/>
          </w:tcPr>
          <w:p>
            <w:pPr>
              <w:snapToGrid/>
              <w:spacing w:before="0" w:beforeAutospacing="0" w:after="0" w:afterAutospacing="0" w:line="360" w:lineRule="atLeast"/>
              <w:jc w:val="center"/>
              <w:textAlignment w:val="baseline"/>
              <w:rPr>
                <w:rFonts w:hint="eastAsia" w:ascii="仿宋_GB2312" w:hAnsi="仿宋_GB2312" w:eastAsia="仿宋_GB2312" w:cs="仿宋_GB2312"/>
                <w:b w:val="0"/>
                <w:i w:val="0"/>
                <w:caps w:val="0"/>
                <w:spacing w:val="0"/>
                <w:w w:val="100"/>
                <w:sz w:val="21"/>
                <w:szCs w:val="21"/>
              </w:rPr>
            </w:pPr>
          </w:p>
        </w:tc>
        <w:tc>
          <w:tcPr>
            <w:tcW w:w="3240" w:type="dxa"/>
            <w:tcBorders>
              <w:top w:val="single" w:color="000000" w:sz="4" w:space="0"/>
              <w:left w:val="single" w:color="auto" w:sz="4" w:space="0"/>
              <w:bottom w:val="single" w:color="000000" w:sz="4" w:space="0"/>
              <w:right w:val="single" w:color="auto" w:sz="4" w:space="0"/>
              <w:tl2br w:val="nil"/>
              <w:tr2bl w:val="nil"/>
            </w:tcBorders>
            <w:vAlign w:val="center"/>
          </w:tcPr>
          <w:p>
            <w:pPr>
              <w:snapToGrid/>
              <w:spacing w:before="143" w:beforeAutospacing="0" w:after="143" w:afterAutospacing="0" w:line="360" w:lineRule="atLeast"/>
              <w:jc w:val="left"/>
              <w:textAlignment w:val="baseline"/>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color w:val="000000"/>
                <w:spacing w:val="0"/>
                <w:w w:val="100"/>
                <w:kern w:val="0"/>
                <w:sz w:val="21"/>
                <w:szCs w:val="21"/>
              </w:rPr>
              <w:t>扎实推进干部思想作风能力建设，深入开展“五比五看”活动</w:t>
            </w:r>
          </w:p>
        </w:tc>
        <w:tc>
          <w:tcPr>
            <w:tcW w:w="4110" w:type="dxa"/>
            <w:tcBorders>
              <w:top w:val="single" w:color="000000" w:sz="4" w:space="0"/>
              <w:left w:val="single" w:color="auto" w:sz="4" w:space="0"/>
              <w:bottom w:val="single" w:color="000000" w:sz="4" w:space="0"/>
              <w:right w:val="single" w:color="auto" w:sz="4" w:space="0"/>
              <w:tl2br w:val="nil"/>
              <w:tr2bl w:val="nil"/>
            </w:tcBorders>
            <w:vAlign w:val="center"/>
          </w:tcPr>
          <w:p>
            <w:pPr>
              <w:snapToGrid/>
              <w:spacing w:before="0" w:beforeAutospacing="0" w:after="0" w:afterAutospacing="0" w:line="360" w:lineRule="atLeast"/>
              <w:jc w:val="left"/>
              <w:textAlignment w:val="baseline"/>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color w:val="000000"/>
                <w:spacing w:val="0"/>
                <w:w w:val="100"/>
                <w:kern w:val="0"/>
                <w:sz w:val="21"/>
                <w:szCs w:val="21"/>
              </w:rPr>
              <w:t>聚力解决思想上的症结、能力上的不足、作风上的短板，真正“亮”出精气神、“干”出新气象，切实凝聚干事创业强大合力，为“工业强市、产业兴市”提供路网保障。推动公路项目建设、养护服务、路域环境整治、“智慧公路”建设、安全应急保障、思想能力作风建设等工作再上新台阶。</w:t>
            </w:r>
          </w:p>
        </w:tc>
        <w:tc>
          <w:tcPr>
            <w:tcW w:w="3592"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napToGrid/>
              <w:spacing w:before="0" w:beforeAutospacing="0" w:after="0" w:afterAutospacing="0" w:line="360" w:lineRule="atLeast"/>
              <w:jc w:val="both"/>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spacing w:val="0"/>
                <w:w w:val="100"/>
                <w:sz w:val="21"/>
                <w:szCs w:val="21"/>
              </w:rPr>
              <w:t>一是持续推动思想能力作风建设，并将其作为一条主线贯穿全年始终和工作的方方面面；二是做好预防性养护工作，用现有设备做好坑槽挖补；三做好精细化养护工作，在日常养护工作中，以提高作业效率和机械化程度为抓手，整合养护力量，逐线逐段做好精细化公路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642" w:type="dxa"/>
            <w:vMerge w:val="continue"/>
            <w:tcBorders>
              <w:left w:val="single" w:color="auto" w:sz="4" w:space="0"/>
              <w:right w:val="single" w:color="auto" w:sz="4" w:space="0"/>
              <w:tl2br w:val="nil"/>
              <w:tr2bl w:val="nil"/>
            </w:tcBorders>
            <w:vAlign w:val="center"/>
          </w:tcPr>
          <w:p>
            <w:pPr>
              <w:snapToGrid/>
              <w:spacing w:before="0" w:beforeAutospacing="0" w:after="0" w:afterAutospacing="0" w:line="360" w:lineRule="atLeast"/>
              <w:jc w:val="center"/>
              <w:textAlignment w:val="baseline"/>
              <w:rPr>
                <w:rFonts w:hint="eastAsia" w:ascii="仿宋_GB2312" w:hAnsi="仿宋_GB2312" w:eastAsia="仿宋_GB2312" w:cs="仿宋_GB2312"/>
                <w:b w:val="0"/>
                <w:i w:val="0"/>
                <w:caps w:val="0"/>
                <w:spacing w:val="0"/>
                <w:w w:val="100"/>
                <w:sz w:val="21"/>
                <w:szCs w:val="21"/>
              </w:rPr>
            </w:pPr>
          </w:p>
        </w:tc>
        <w:tc>
          <w:tcPr>
            <w:tcW w:w="1605" w:type="dxa"/>
            <w:vMerge w:val="continue"/>
            <w:tcBorders>
              <w:left w:val="single" w:color="auto" w:sz="4" w:space="0"/>
              <w:bottom w:val="single" w:color="auto" w:sz="4" w:space="0"/>
              <w:right w:val="single" w:color="auto" w:sz="4" w:space="0"/>
              <w:tl2br w:val="nil"/>
              <w:tr2bl w:val="nil"/>
            </w:tcBorders>
            <w:vAlign w:val="center"/>
          </w:tcPr>
          <w:p>
            <w:pPr>
              <w:snapToGrid/>
              <w:spacing w:before="0" w:beforeAutospacing="0" w:after="0" w:afterAutospacing="0" w:line="360" w:lineRule="atLeast"/>
              <w:jc w:val="center"/>
              <w:textAlignment w:val="baseline"/>
              <w:rPr>
                <w:rFonts w:hint="eastAsia" w:ascii="仿宋_GB2312" w:hAnsi="仿宋_GB2312" w:eastAsia="仿宋_GB2312" w:cs="仿宋_GB2312"/>
                <w:b w:val="0"/>
                <w:i w:val="0"/>
                <w:caps w:val="0"/>
                <w:spacing w:val="0"/>
                <w:w w:val="100"/>
                <w:sz w:val="21"/>
                <w:szCs w:val="21"/>
              </w:rPr>
            </w:pPr>
          </w:p>
        </w:tc>
        <w:tc>
          <w:tcPr>
            <w:tcW w:w="3240"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napToGrid/>
              <w:spacing w:before="0" w:beforeAutospacing="0" w:after="0" w:afterAutospacing="0" w:line="360" w:lineRule="atLeast"/>
              <w:jc w:val="left"/>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color w:val="000000"/>
                <w:spacing w:val="0"/>
                <w:w w:val="100"/>
                <w:kern w:val="0"/>
                <w:sz w:val="21"/>
                <w:szCs w:val="21"/>
              </w:rPr>
              <w:t>提升巡查质量，做好日常养护巡查工作</w:t>
            </w:r>
          </w:p>
        </w:tc>
        <w:tc>
          <w:tcPr>
            <w:tcW w:w="4110"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napToGrid/>
              <w:spacing w:before="0" w:beforeAutospacing="0" w:after="0" w:afterAutospacing="0" w:line="360" w:lineRule="atLeast"/>
              <w:jc w:val="left"/>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color w:val="000000"/>
                <w:spacing w:val="0"/>
                <w:w w:val="100"/>
                <w:kern w:val="0"/>
                <w:sz w:val="21"/>
                <w:szCs w:val="21"/>
              </w:rPr>
              <w:t>严格执行日常养护巡查制度，巡查主体、频率明确，记录真实完整，处置及时。</w:t>
            </w:r>
          </w:p>
        </w:tc>
        <w:tc>
          <w:tcPr>
            <w:tcW w:w="3592"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napToGrid/>
              <w:spacing w:before="0" w:beforeAutospacing="0" w:after="0" w:afterAutospacing="0" w:line="360" w:lineRule="atLeast"/>
              <w:jc w:val="left"/>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spacing w:val="0"/>
                <w:w w:val="100"/>
                <w:sz w:val="21"/>
                <w:szCs w:val="21"/>
              </w:rPr>
              <w:t>公路站坚持每天至少对管养路段和桥涵进行不少于一次的巡查，发现问题及时上报上级领导部门并做好应急处置。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642" w:type="dxa"/>
            <w:vMerge w:val="continue"/>
            <w:tcBorders>
              <w:left w:val="single" w:color="auto" w:sz="4" w:space="0"/>
              <w:right w:val="single" w:color="auto" w:sz="4" w:space="0"/>
              <w:tl2br w:val="nil"/>
              <w:tr2bl w:val="nil"/>
            </w:tcBorders>
            <w:vAlign w:val="center"/>
          </w:tcPr>
          <w:p>
            <w:pPr>
              <w:snapToGrid/>
              <w:spacing w:before="0" w:beforeAutospacing="0" w:after="0" w:afterAutospacing="0" w:line="360" w:lineRule="atLeast"/>
              <w:jc w:val="center"/>
              <w:textAlignment w:val="baseline"/>
              <w:rPr>
                <w:rFonts w:hint="eastAsia" w:ascii="仿宋_GB2312" w:hAnsi="仿宋_GB2312" w:eastAsia="仿宋_GB2312" w:cs="仿宋_GB2312"/>
                <w:b w:val="0"/>
                <w:i w:val="0"/>
                <w:caps w:val="0"/>
                <w:spacing w:val="0"/>
                <w:w w:val="100"/>
                <w:sz w:val="21"/>
                <w:szCs w:val="21"/>
              </w:rPr>
            </w:pPr>
          </w:p>
        </w:tc>
        <w:tc>
          <w:tcPr>
            <w:tcW w:w="1605" w:type="dxa"/>
            <w:vMerge w:val="continue"/>
            <w:tcBorders>
              <w:left w:val="single" w:color="auto" w:sz="4" w:space="0"/>
              <w:bottom w:val="single" w:color="auto" w:sz="4" w:space="0"/>
              <w:right w:val="single" w:color="auto" w:sz="4" w:space="0"/>
              <w:tl2br w:val="nil"/>
              <w:tr2bl w:val="nil"/>
            </w:tcBorders>
            <w:vAlign w:val="center"/>
          </w:tcPr>
          <w:p>
            <w:pPr>
              <w:snapToGrid/>
              <w:spacing w:before="0" w:beforeAutospacing="0" w:after="0" w:afterAutospacing="0" w:line="360" w:lineRule="atLeast"/>
              <w:jc w:val="center"/>
              <w:textAlignment w:val="baseline"/>
              <w:rPr>
                <w:rFonts w:hint="eastAsia" w:ascii="仿宋_GB2312" w:hAnsi="仿宋_GB2312" w:eastAsia="仿宋_GB2312" w:cs="仿宋_GB2312"/>
                <w:b w:val="0"/>
                <w:i w:val="0"/>
                <w:caps w:val="0"/>
                <w:spacing w:val="0"/>
                <w:w w:val="100"/>
                <w:sz w:val="21"/>
                <w:szCs w:val="21"/>
              </w:rPr>
            </w:pPr>
          </w:p>
        </w:tc>
        <w:tc>
          <w:tcPr>
            <w:tcW w:w="3240"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napToGrid/>
              <w:spacing w:before="0" w:beforeAutospacing="0" w:after="0" w:afterAutospacing="0" w:line="360" w:lineRule="atLeast"/>
              <w:jc w:val="left"/>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color w:val="000000"/>
                <w:spacing w:val="0"/>
                <w:w w:val="100"/>
                <w:kern w:val="0"/>
                <w:sz w:val="21"/>
                <w:szCs w:val="21"/>
              </w:rPr>
              <w:t>养护工程实施招标选择施工队伍，不断优化养护管理水平及时组织施工，修补路面病害，确保道路通行安全</w:t>
            </w:r>
          </w:p>
        </w:tc>
        <w:tc>
          <w:tcPr>
            <w:tcW w:w="4110"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napToGrid/>
              <w:spacing w:before="0" w:beforeAutospacing="0" w:after="0" w:afterAutospacing="0" w:line="360" w:lineRule="atLeast"/>
              <w:jc w:val="left"/>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color w:val="000000"/>
                <w:spacing w:val="0"/>
                <w:w w:val="100"/>
                <w:kern w:val="0"/>
                <w:sz w:val="21"/>
                <w:szCs w:val="21"/>
              </w:rPr>
              <w:t>1、对符合招标要求的养护工程严格按照招投标管理实施公开招标；      2、监理制到位；</w:t>
            </w:r>
            <w:r>
              <w:rPr>
                <w:rFonts w:hint="eastAsia" w:ascii="仿宋_GB2312" w:hAnsi="仿宋_GB2312" w:eastAsia="仿宋_GB2312" w:cs="仿宋_GB2312"/>
                <w:b w:val="0"/>
                <w:i w:val="0"/>
                <w:caps w:val="0"/>
                <w:color w:val="000000"/>
                <w:spacing w:val="0"/>
                <w:w w:val="100"/>
                <w:kern w:val="0"/>
                <w:sz w:val="21"/>
                <w:szCs w:val="21"/>
              </w:rPr>
              <w:br w:type="textWrapping"/>
            </w:r>
            <w:r>
              <w:rPr>
                <w:rFonts w:hint="eastAsia" w:ascii="仿宋_GB2312" w:hAnsi="仿宋_GB2312" w:eastAsia="仿宋_GB2312" w:cs="仿宋_GB2312"/>
                <w:b w:val="0"/>
                <w:i w:val="0"/>
                <w:caps w:val="0"/>
                <w:color w:val="000000"/>
                <w:spacing w:val="0"/>
                <w:w w:val="100"/>
                <w:kern w:val="0"/>
                <w:sz w:val="21"/>
                <w:szCs w:val="21"/>
              </w:rPr>
              <w:t>3、竣工资料齐全。</w:t>
            </w:r>
          </w:p>
        </w:tc>
        <w:tc>
          <w:tcPr>
            <w:tcW w:w="3592"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napToGrid/>
              <w:spacing w:before="0" w:beforeAutospacing="0" w:after="0" w:afterAutospacing="0" w:line="360" w:lineRule="atLeast"/>
              <w:jc w:val="left"/>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spacing w:val="0"/>
                <w:w w:val="100"/>
                <w:sz w:val="21"/>
                <w:szCs w:val="21"/>
              </w:rPr>
              <w:t>严格按照山东省小修工程管理办法执行，对中心小修工程施工、监理、审计严格招标，按照一坑一卡制度对竣工资料严格把关。根据市公铁中心《关于开展普通国省道季节性养护聚力打造“靓丽枣庄路”活动方案》</w:t>
            </w:r>
            <w:r>
              <w:rPr>
                <w:rStyle w:val="9"/>
                <w:rFonts w:hint="eastAsia" w:ascii="仿宋_GB2312" w:hAnsi="仿宋_GB2312" w:eastAsia="仿宋_GB2312" w:cs="仿宋_GB2312"/>
                <w:b w:val="0"/>
                <w:i w:val="0"/>
                <w:caps w:val="0"/>
                <w:color w:val="000000"/>
                <w:spacing w:val="0"/>
                <w:w w:val="100"/>
                <w:sz w:val="21"/>
                <w:szCs w:val="21"/>
              </w:rPr>
              <w:t>结合我中心实际情况，进行了汛前，汛中及应急工程小修挖补工作。共计</w:t>
            </w:r>
            <w:r>
              <w:rPr>
                <w:rFonts w:hint="eastAsia" w:ascii="仿宋_GB2312" w:hAnsi="仿宋_GB2312" w:eastAsia="仿宋_GB2312" w:cs="仿宋_GB2312"/>
                <w:b w:val="0"/>
                <w:i w:val="0"/>
                <w:caps w:val="0"/>
                <w:spacing w:val="0"/>
                <w:w w:val="100"/>
                <w:sz w:val="21"/>
                <w:szCs w:val="21"/>
              </w:rPr>
              <w:t>挖补处理病害5200余平方米，涉及S241临徐线、S322枣欢线、G206威汕线, 对余下小修挖补任务进行了招投标施工，此次将挖补8000余平方，完成全年挖补任务。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2" w:type="dxa"/>
            <w:vMerge w:val="continue"/>
            <w:tcBorders>
              <w:left w:val="single" w:color="auto" w:sz="4" w:space="0"/>
              <w:right w:val="single" w:color="auto" w:sz="4" w:space="0"/>
              <w:tl2br w:val="nil"/>
              <w:tr2bl w:val="nil"/>
            </w:tcBorders>
            <w:vAlign w:val="center"/>
          </w:tcPr>
          <w:p>
            <w:pPr>
              <w:snapToGrid/>
              <w:spacing w:before="0" w:beforeAutospacing="0" w:after="0" w:afterAutospacing="0" w:line="360" w:lineRule="atLeast"/>
              <w:jc w:val="center"/>
              <w:textAlignment w:val="baseline"/>
              <w:rPr>
                <w:rFonts w:hint="eastAsia" w:ascii="仿宋_GB2312" w:hAnsi="仿宋_GB2312" w:eastAsia="仿宋_GB2312" w:cs="仿宋_GB2312"/>
                <w:b w:val="0"/>
                <w:i w:val="0"/>
                <w:caps w:val="0"/>
                <w:spacing w:val="0"/>
                <w:w w:val="100"/>
                <w:sz w:val="21"/>
                <w:szCs w:val="21"/>
              </w:rPr>
            </w:pPr>
          </w:p>
        </w:tc>
        <w:tc>
          <w:tcPr>
            <w:tcW w:w="1605" w:type="dxa"/>
            <w:vMerge w:val="continue"/>
            <w:tcBorders>
              <w:left w:val="single" w:color="auto" w:sz="4" w:space="0"/>
              <w:bottom w:val="single" w:color="auto" w:sz="4" w:space="0"/>
              <w:right w:val="single" w:color="auto" w:sz="4" w:space="0"/>
              <w:tl2br w:val="nil"/>
              <w:tr2bl w:val="nil"/>
            </w:tcBorders>
            <w:vAlign w:val="center"/>
          </w:tcPr>
          <w:p>
            <w:pPr>
              <w:snapToGrid/>
              <w:spacing w:before="0" w:beforeAutospacing="0" w:after="0" w:afterAutospacing="0" w:line="360" w:lineRule="atLeast"/>
              <w:jc w:val="center"/>
              <w:textAlignment w:val="baseline"/>
              <w:rPr>
                <w:rFonts w:hint="eastAsia" w:ascii="仿宋_GB2312" w:hAnsi="仿宋_GB2312" w:eastAsia="仿宋_GB2312" w:cs="仿宋_GB2312"/>
                <w:b w:val="0"/>
                <w:i w:val="0"/>
                <w:caps w:val="0"/>
                <w:spacing w:val="0"/>
                <w:w w:val="100"/>
                <w:sz w:val="21"/>
                <w:szCs w:val="21"/>
              </w:rPr>
            </w:pPr>
          </w:p>
        </w:tc>
        <w:tc>
          <w:tcPr>
            <w:tcW w:w="3240"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napToGrid/>
              <w:spacing w:before="0" w:beforeAutospacing="0" w:after="0" w:afterAutospacing="0" w:line="360" w:lineRule="atLeast"/>
              <w:jc w:val="left"/>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color w:val="000000"/>
                <w:spacing w:val="0"/>
                <w:w w:val="100"/>
                <w:kern w:val="0"/>
                <w:sz w:val="21"/>
                <w:szCs w:val="21"/>
              </w:rPr>
              <w:t>积极开展道路预防性养护，减缓路面病害发展，降低养护成本</w:t>
            </w:r>
          </w:p>
        </w:tc>
        <w:tc>
          <w:tcPr>
            <w:tcW w:w="4110"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napToGrid/>
              <w:spacing w:before="0" w:beforeAutospacing="0" w:after="0" w:afterAutospacing="0" w:line="360" w:lineRule="atLeast"/>
              <w:jc w:val="left"/>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color w:val="000000"/>
                <w:spacing w:val="0"/>
                <w:w w:val="100"/>
                <w:kern w:val="0"/>
                <w:sz w:val="21"/>
                <w:szCs w:val="21"/>
              </w:rPr>
              <w:t>认真组织实施市公铁中心下达的预防性养护工程，工程资料齐全、工程质量合格。</w:t>
            </w:r>
          </w:p>
        </w:tc>
        <w:tc>
          <w:tcPr>
            <w:tcW w:w="3592"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napToGrid/>
              <w:spacing w:before="0" w:beforeAutospacing="0" w:after="0" w:afterAutospacing="0" w:line="360" w:lineRule="atLeast"/>
              <w:jc w:val="left"/>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spacing w:val="0"/>
                <w:w w:val="100"/>
                <w:sz w:val="21"/>
                <w:szCs w:val="21"/>
              </w:rPr>
              <w:t>针对路面裂缝、路面与桥梁伸缩缝砼接缝处等病害，</w:t>
            </w:r>
            <w:r>
              <w:rPr>
                <w:rFonts w:hint="eastAsia" w:ascii="仿宋_GB2312" w:hAnsi="仿宋_GB2312" w:eastAsia="仿宋_GB2312" w:cs="仿宋_GB2312"/>
                <w:b w:val="0"/>
                <w:i w:val="0"/>
                <w:caps w:val="0"/>
                <w:color w:val="000000"/>
                <w:spacing w:val="0"/>
                <w:w w:val="100"/>
                <w:kern w:val="0"/>
                <w:sz w:val="21"/>
                <w:szCs w:val="21"/>
              </w:rPr>
              <w:t>积极开展道路预防性养护。按照减缓路面病害发展，降低养护成本</w:t>
            </w:r>
            <w:r>
              <w:rPr>
                <w:rFonts w:hint="eastAsia" w:ascii="仿宋_GB2312" w:hAnsi="仿宋_GB2312" w:eastAsia="仿宋_GB2312" w:cs="仿宋_GB2312"/>
                <w:b w:val="0"/>
                <w:i w:val="0"/>
                <w:caps w:val="0"/>
                <w:spacing w:val="0"/>
                <w:w w:val="100"/>
                <w:sz w:val="21"/>
                <w:szCs w:val="21"/>
              </w:rPr>
              <w:t xml:space="preserve"> “有缝必灌、灌必达标”的原则，严格询价招标施工，已灌缝28000余米，完成全年预防性养护灌缝计划。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642" w:type="dxa"/>
            <w:vMerge w:val="continue"/>
            <w:tcBorders>
              <w:left w:val="single" w:color="auto" w:sz="4" w:space="0"/>
              <w:right w:val="single" w:color="auto" w:sz="4" w:space="0"/>
              <w:tl2br w:val="nil"/>
              <w:tr2bl w:val="nil"/>
            </w:tcBorders>
            <w:vAlign w:val="center"/>
          </w:tcPr>
          <w:p>
            <w:pPr>
              <w:snapToGrid/>
              <w:spacing w:before="0" w:beforeAutospacing="0" w:after="0" w:afterAutospacing="0" w:line="360" w:lineRule="atLeast"/>
              <w:jc w:val="center"/>
              <w:textAlignment w:val="baseline"/>
              <w:rPr>
                <w:rFonts w:hint="eastAsia" w:ascii="仿宋_GB2312" w:hAnsi="仿宋_GB2312" w:eastAsia="仿宋_GB2312" w:cs="仿宋_GB2312"/>
                <w:b w:val="0"/>
                <w:i w:val="0"/>
                <w:caps w:val="0"/>
                <w:spacing w:val="0"/>
                <w:w w:val="100"/>
                <w:sz w:val="21"/>
                <w:szCs w:val="21"/>
              </w:rPr>
            </w:pPr>
          </w:p>
        </w:tc>
        <w:tc>
          <w:tcPr>
            <w:tcW w:w="1605" w:type="dxa"/>
            <w:vMerge w:val="continue"/>
            <w:tcBorders>
              <w:left w:val="single" w:color="auto" w:sz="4" w:space="0"/>
              <w:bottom w:val="single" w:color="auto" w:sz="4" w:space="0"/>
              <w:right w:val="single" w:color="auto" w:sz="4" w:space="0"/>
              <w:tl2br w:val="nil"/>
              <w:tr2bl w:val="nil"/>
            </w:tcBorders>
            <w:vAlign w:val="center"/>
          </w:tcPr>
          <w:p>
            <w:pPr>
              <w:snapToGrid/>
              <w:spacing w:before="0" w:beforeAutospacing="0" w:after="0" w:afterAutospacing="0" w:line="360" w:lineRule="atLeast"/>
              <w:jc w:val="center"/>
              <w:textAlignment w:val="baseline"/>
              <w:rPr>
                <w:rFonts w:hint="eastAsia" w:ascii="仿宋_GB2312" w:hAnsi="仿宋_GB2312" w:eastAsia="仿宋_GB2312" w:cs="仿宋_GB2312"/>
                <w:b w:val="0"/>
                <w:i w:val="0"/>
                <w:caps w:val="0"/>
                <w:spacing w:val="0"/>
                <w:w w:val="100"/>
                <w:sz w:val="21"/>
                <w:szCs w:val="21"/>
              </w:rPr>
            </w:pPr>
          </w:p>
        </w:tc>
        <w:tc>
          <w:tcPr>
            <w:tcW w:w="3240"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napToGrid/>
              <w:spacing w:before="0" w:beforeAutospacing="0" w:after="0" w:afterAutospacing="0" w:line="360" w:lineRule="atLeast"/>
              <w:jc w:val="left"/>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color w:val="000000"/>
                <w:spacing w:val="0"/>
                <w:w w:val="100"/>
                <w:kern w:val="0"/>
                <w:sz w:val="21"/>
                <w:szCs w:val="21"/>
              </w:rPr>
              <w:t>推进落实道路交通安全大排查大整治及“两路两车”专项整治行动</w:t>
            </w:r>
          </w:p>
        </w:tc>
        <w:tc>
          <w:tcPr>
            <w:tcW w:w="4110"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napToGrid/>
              <w:spacing w:before="0" w:beforeAutospacing="0" w:after="0" w:afterAutospacing="0" w:line="360" w:lineRule="atLeast"/>
              <w:jc w:val="left"/>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color w:val="000000"/>
                <w:spacing w:val="0"/>
                <w:w w:val="100"/>
                <w:kern w:val="0"/>
                <w:sz w:val="21"/>
                <w:szCs w:val="21"/>
              </w:rPr>
              <w:t>认真细致排查隐患，及时跟进整改，确保道路安全。</w:t>
            </w:r>
          </w:p>
        </w:tc>
        <w:tc>
          <w:tcPr>
            <w:tcW w:w="3592"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napToGrid/>
              <w:spacing w:before="0" w:beforeAutospacing="0" w:after="0" w:afterAutospacing="0" w:line="360" w:lineRule="atLeast"/>
              <w:jc w:val="left"/>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spacing w:val="0"/>
                <w:w w:val="100"/>
                <w:sz w:val="21"/>
                <w:szCs w:val="21"/>
              </w:rPr>
              <w:t>针对道路交通安全大排查大整治开展“回头看”工作，核实前期隐患整工作整改到位，台账齐全，做到闭环处理。针对管养路段开展“两路辆车”专项整治行动开展安全隐患的整治工作，已建立隐患整改台账，做到闭环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642" w:type="dxa"/>
            <w:vMerge w:val="continue"/>
            <w:tcBorders>
              <w:left w:val="single" w:color="auto" w:sz="4" w:space="0"/>
              <w:right w:val="single" w:color="auto" w:sz="4" w:space="0"/>
              <w:tl2br w:val="nil"/>
              <w:tr2bl w:val="nil"/>
            </w:tcBorders>
            <w:vAlign w:val="center"/>
          </w:tcPr>
          <w:p>
            <w:pPr>
              <w:snapToGrid/>
              <w:spacing w:before="0" w:beforeAutospacing="0" w:after="0" w:afterAutospacing="0" w:line="360" w:lineRule="atLeast"/>
              <w:jc w:val="center"/>
              <w:textAlignment w:val="baseline"/>
              <w:rPr>
                <w:rFonts w:hint="eastAsia" w:ascii="仿宋_GB2312" w:hAnsi="仿宋_GB2312" w:eastAsia="仿宋_GB2312" w:cs="仿宋_GB2312"/>
                <w:b w:val="0"/>
                <w:i w:val="0"/>
                <w:caps w:val="0"/>
                <w:spacing w:val="0"/>
                <w:w w:val="100"/>
                <w:sz w:val="21"/>
                <w:szCs w:val="21"/>
              </w:rPr>
            </w:pPr>
          </w:p>
        </w:tc>
        <w:tc>
          <w:tcPr>
            <w:tcW w:w="1605" w:type="dxa"/>
            <w:vMerge w:val="continue"/>
            <w:tcBorders>
              <w:left w:val="single" w:color="auto" w:sz="4" w:space="0"/>
              <w:bottom w:val="single" w:color="auto" w:sz="4" w:space="0"/>
              <w:right w:val="single" w:color="auto" w:sz="4" w:space="0"/>
              <w:tl2br w:val="nil"/>
              <w:tr2bl w:val="nil"/>
            </w:tcBorders>
            <w:vAlign w:val="center"/>
          </w:tcPr>
          <w:p>
            <w:pPr>
              <w:snapToGrid/>
              <w:spacing w:before="0" w:beforeAutospacing="0" w:after="0" w:afterAutospacing="0" w:line="360" w:lineRule="atLeast"/>
              <w:jc w:val="center"/>
              <w:textAlignment w:val="baseline"/>
              <w:rPr>
                <w:rFonts w:hint="eastAsia" w:ascii="仿宋_GB2312" w:hAnsi="仿宋_GB2312" w:eastAsia="仿宋_GB2312" w:cs="仿宋_GB2312"/>
                <w:b w:val="0"/>
                <w:i w:val="0"/>
                <w:caps w:val="0"/>
                <w:spacing w:val="0"/>
                <w:w w:val="100"/>
                <w:sz w:val="21"/>
                <w:szCs w:val="21"/>
              </w:rPr>
            </w:pPr>
          </w:p>
        </w:tc>
        <w:tc>
          <w:tcPr>
            <w:tcW w:w="3240"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napToGrid/>
              <w:spacing w:before="0" w:beforeAutospacing="0" w:after="0" w:afterAutospacing="0" w:line="360" w:lineRule="atLeast"/>
              <w:jc w:val="left"/>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color w:val="000000"/>
                <w:spacing w:val="0"/>
                <w:w w:val="100"/>
                <w:kern w:val="0"/>
                <w:sz w:val="21"/>
                <w:szCs w:val="21"/>
              </w:rPr>
              <w:t>强化桥梁监管工作，及时修复桥梁病害</w:t>
            </w:r>
          </w:p>
        </w:tc>
        <w:tc>
          <w:tcPr>
            <w:tcW w:w="4110"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napToGrid/>
              <w:spacing w:before="0" w:beforeAutospacing="0" w:after="0" w:afterAutospacing="0" w:line="360" w:lineRule="atLeast"/>
              <w:jc w:val="left"/>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color w:val="000000"/>
                <w:spacing w:val="0"/>
                <w:w w:val="100"/>
                <w:kern w:val="0"/>
                <w:sz w:val="21"/>
                <w:szCs w:val="21"/>
              </w:rPr>
              <w:t>1.桥梁经常检查，每月进行一次，汛期增加检查频率，并于检查结束后，编制经常检查报告。对检查发现的问题及时向上级报告。               2.桥梁定期检查，配合市公铁中心和省厅委托的第三方检测单位做好桥梁定期检查，归档相关检查资料。</w:t>
            </w:r>
            <w:r>
              <w:rPr>
                <w:rFonts w:hint="eastAsia" w:ascii="仿宋_GB2312" w:hAnsi="仿宋_GB2312" w:eastAsia="仿宋_GB2312" w:cs="仿宋_GB2312"/>
                <w:b w:val="0"/>
                <w:i w:val="0"/>
                <w:caps w:val="0"/>
                <w:color w:val="000000"/>
                <w:spacing w:val="0"/>
                <w:w w:val="100"/>
                <w:kern w:val="0"/>
                <w:sz w:val="21"/>
                <w:szCs w:val="21"/>
              </w:rPr>
              <w:br w:type="textWrapping"/>
            </w:r>
            <w:r>
              <w:rPr>
                <w:rFonts w:hint="eastAsia" w:ascii="仿宋_GB2312" w:hAnsi="仿宋_GB2312" w:eastAsia="仿宋_GB2312" w:cs="仿宋_GB2312"/>
                <w:b w:val="0"/>
                <w:i w:val="0"/>
                <w:caps w:val="0"/>
                <w:color w:val="000000"/>
                <w:spacing w:val="0"/>
                <w:w w:val="100"/>
                <w:kern w:val="0"/>
                <w:sz w:val="21"/>
                <w:szCs w:val="21"/>
              </w:rPr>
              <w:t>3.认真组织实施市公铁中心下达的桥梁专项维修工程，工程资料齐全、工程质量合格。</w:t>
            </w:r>
          </w:p>
        </w:tc>
        <w:tc>
          <w:tcPr>
            <w:tcW w:w="3592" w:type="dxa"/>
            <w:tcBorders>
              <w:top w:val="single" w:color="000000" w:sz="4" w:space="0"/>
              <w:left w:val="single" w:color="auto" w:sz="4" w:space="0"/>
              <w:bottom w:val="single" w:color="000000" w:sz="4" w:space="0"/>
              <w:right w:val="single" w:color="auto" w:sz="4" w:space="0"/>
              <w:tl2br w:val="nil"/>
              <w:tr2bl w:val="nil"/>
            </w:tcBorders>
            <w:vAlign w:val="center"/>
          </w:tcPr>
          <w:p>
            <w:pPr>
              <w:snapToGrid/>
              <w:spacing w:before="0" w:beforeAutospacing="0" w:after="0" w:afterAutospacing="0" w:line="360" w:lineRule="atLeast"/>
              <w:jc w:val="both"/>
              <w:textAlignment w:val="baseline"/>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spacing w:val="0"/>
                <w:w w:val="100"/>
                <w:sz w:val="21"/>
                <w:szCs w:val="21"/>
              </w:rPr>
              <w:t>依据交通运输部《公路桥梁养护管理工作制度》等有关规定，及时组织实施桥梁检查、检测、养护维修和国省干线公路运营。制定了桥梁突发事件应急预案，确保公路畅通和桥梁安全。桥梁经常检查对一类、二类桥梁每月不少于一次，三类桥梁和仍维持交通的四类桥梁每周不少于一次，汛期增加了检查频率。因桥梁封闭交通造成公路交通阻断时，按规定报告上级主管部门。建立健全公路桥梁技术档案管理制度，及时更新桥梁技术数据，保证桥梁技术档案真实完整，完善桥梁数据库管理。对桥梁维修任务严格按照招投标管理办法，招标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642" w:type="dxa"/>
            <w:vMerge w:val="continue"/>
            <w:tcBorders>
              <w:left w:val="single" w:color="auto" w:sz="4" w:space="0"/>
              <w:right w:val="single" w:color="auto" w:sz="4" w:space="0"/>
              <w:tl2br w:val="nil"/>
              <w:tr2bl w:val="nil"/>
            </w:tcBorders>
            <w:vAlign w:val="center"/>
          </w:tcPr>
          <w:p>
            <w:pPr>
              <w:snapToGrid/>
              <w:spacing w:before="0" w:beforeAutospacing="0" w:after="0" w:afterAutospacing="0" w:line="360" w:lineRule="atLeast"/>
              <w:jc w:val="center"/>
              <w:textAlignment w:val="baseline"/>
              <w:rPr>
                <w:rFonts w:hint="eastAsia" w:ascii="仿宋_GB2312" w:hAnsi="仿宋_GB2312" w:eastAsia="仿宋_GB2312" w:cs="仿宋_GB2312"/>
                <w:b w:val="0"/>
                <w:i w:val="0"/>
                <w:caps w:val="0"/>
                <w:spacing w:val="0"/>
                <w:w w:val="100"/>
                <w:sz w:val="21"/>
                <w:szCs w:val="21"/>
              </w:rPr>
            </w:pPr>
          </w:p>
        </w:tc>
        <w:tc>
          <w:tcPr>
            <w:tcW w:w="1605" w:type="dxa"/>
            <w:vMerge w:val="continue"/>
            <w:tcBorders>
              <w:left w:val="single" w:color="auto" w:sz="4" w:space="0"/>
              <w:bottom w:val="single" w:color="auto" w:sz="4" w:space="0"/>
              <w:right w:val="single" w:color="auto" w:sz="4" w:space="0"/>
              <w:tl2br w:val="nil"/>
              <w:tr2bl w:val="nil"/>
            </w:tcBorders>
            <w:vAlign w:val="center"/>
          </w:tcPr>
          <w:p>
            <w:pPr>
              <w:snapToGrid/>
              <w:spacing w:before="0" w:beforeAutospacing="0" w:after="0" w:afterAutospacing="0" w:line="360" w:lineRule="atLeast"/>
              <w:jc w:val="center"/>
              <w:textAlignment w:val="baseline"/>
              <w:rPr>
                <w:rFonts w:hint="eastAsia" w:ascii="仿宋_GB2312" w:hAnsi="仿宋_GB2312" w:eastAsia="仿宋_GB2312" w:cs="仿宋_GB2312"/>
                <w:b w:val="0"/>
                <w:i w:val="0"/>
                <w:caps w:val="0"/>
                <w:spacing w:val="0"/>
                <w:w w:val="100"/>
                <w:sz w:val="21"/>
                <w:szCs w:val="21"/>
              </w:rPr>
            </w:pPr>
          </w:p>
        </w:tc>
        <w:tc>
          <w:tcPr>
            <w:tcW w:w="3240"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napToGrid/>
              <w:spacing w:before="0" w:beforeAutospacing="0" w:after="0" w:afterAutospacing="0" w:line="360" w:lineRule="atLeast"/>
              <w:jc w:val="left"/>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color w:val="000000"/>
                <w:spacing w:val="0"/>
                <w:w w:val="100"/>
                <w:kern w:val="0"/>
                <w:sz w:val="21"/>
                <w:szCs w:val="21"/>
              </w:rPr>
              <w:t>做好国省道路况综合评定</w:t>
            </w:r>
          </w:p>
        </w:tc>
        <w:tc>
          <w:tcPr>
            <w:tcW w:w="4110"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napToGrid/>
              <w:spacing w:before="0" w:beforeAutospacing="0" w:after="0" w:afterAutospacing="0" w:line="360" w:lineRule="atLeast"/>
              <w:jc w:val="left"/>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color w:val="000000"/>
                <w:spacing w:val="0"/>
                <w:w w:val="100"/>
                <w:kern w:val="0"/>
                <w:sz w:val="21"/>
                <w:szCs w:val="21"/>
              </w:rPr>
              <w:t>严格贯彻《公路技术状况评定标准》（JTG H20-2007），按照规定的频率进行检测和调查，评定记录准确详实，并有相关检测结果和汇总情况报告。</w:t>
            </w:r>
          </w:p>
        </w:tc>
        <w:tc>
          <w:tcPr>
            <w:tcW w:w="3592"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napToGrid/>
              <w:spacing w:before="0" w:beforeAutospacing="0" w:after="0" w:afterAutospacing="0" w:line="360" w:lineRule="atLeast"/>
              <w:jc w:val="left"/>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color w:val="000000"/>
                <w:spacing w:val="0"/>
                <w:w w:val="100"/>
                <w:sz w:val="21"/>
                <w:szCs w:val="21"/>
                <w:shd w:val="clear" w:color="auto" w:fill="FFFFFF"/>
              </w:rPr>
              <w:t>认真学习和贯彻《</w:t>
            </w:r>
            <w:r>
              <w:rPr>
                <w:rFonts w:hint="eastAsia" w:ascii="仿宋_GB2312" w:hAnsi="仿宋_GB2312" w:eastAsia="仿宋_GB2312" w:cs="仿宋_GB2312"/>
                <w:b w:val="0"/>
                <w:i w:val="0"/>
                <w:caps w:val="0"/>
                <w:color w:val="000000"/>
                <w:spacing w:val="0"/>
                <w:w w:val="100"/>
                <w:kern w:val="0"/>
                <w:sz w:val="21"/>
                <w:szCs w:val="21"/>
              </w:rPr>
              <w:t>公路技术状况评定标准</w:t>
            </w:r>
            <w:r>
              <w:rPr>
                <w:rFonts w:hint="eastAsia" w:ascii="仿宋_GB2312" w:hAnsi="仿宋_GB2312" w:eastAsia="仿宋_GB2312" w:cs="仿宋_GB2312"/>
                <w:b w:val="0"/>
                <w:i w:val="0"/>
                <w:caps w:val="0"/>
                <w:color w:val="000000"/>
                <w:spacing w:val="0"/>
                <w:w w:val="100"/>
                <w:sz w:val="21"/>
                <w:szCs w:val="21"/>
                <w:shd w:val="clear" w:color="auto" w:fill="FFFFFF"/>
              </w:rPr>
              <w:t>》是做好公路养护管理工作的基本要求。中心在年初就做了《</w:t>
            </w:r>
            <w:r>
              <w:rPr>
                <w:rFonts w:hint="eastAsia" w:ascii="仿宋_GB2312" w:hAnsi="仿宋_GB2312" w:eastAsia="仿宋_GB2312" w:cs="仿宋_GB2312"/>
                <w:b w:val="0"/>
                <w:i w:val="0"/>
                <w:caps w:val="0"/>
                <w:color w:val="000000"/>
                <w:spacing w:val="0"/>
                <w:w w:val="100"/>
                <w:kern w:val="0"/>
                <w:sz w:val="21"/>
                <w:szCs w:val="21"/>
              </w:rPr>
              <w:t>公路技术状况评定标准</w:t>
            </w:r>
            <w:r>
              <w:rPr>
                <w:rFonts w:hint="eastAsia" w:ascii="仿宋_GB2312" w:hAnsi="仿宋_GB2312" w:eastAsia="仿宋_GB2312" w:cs="仿宋_GB2312"/>
                <w:b w:val="0"/>
                <w:i w:val="0"/>
                <w:caps w:val="0"/>
                <w:color w:val="000000"/>
                <w:spacing w:val="0"/>
                <w:w w:val="100"/>
                <w:sz w:val="21"/>
                <w:szCs w:val="21"/>
                <w:shd w:val="clear" w:color="auto" w:fill="FFFFFF"/>
              </w:rPr>
              <w:t>》的培训工作。以学用结合为原则，使养护工作者全面理解、正确把握。2022年中心</w:t>
            </w:r>
            <w:r>
              <w:rPr>
                <w:rFonts w:hint="eastAsia" w:ascii="仿宋_GB2312" w:hAnsi="仿宋_GB2312" w:eastAsia="仿宋_GB2312" w:cs="仿宋_GB2312"/>
                <w:b w:val="0"/>
                <w:i w:val="0"/>
                <w:caps w:val="0"/>
                <w:color w:val="000000"/>
                <w:spacing w:val="0"/>
                <w:w w:val="100"/>
                <w:kern w:val="0"/>
                <w:sz w:val="21"/>
                <w:szCs w:val="21"/>
              </w:rPr>
              <w:t>按照规定的频率进行检测和调查，评定记录准确详实，资料严格存档对</w:t>
            </w:r>
            <w:r>
              <w:rPr>
                <w:rFonts w:hint="eastAsia" w:ascii="仿宋_GB2312" w:hAnsi="仿宋_GB2312" w:eastAsia="仿宋_GB2312" w:cs="仿宋_GB2312"/>
                <w:b w:val="0"/>
                <w:i w:val="0"/>
                <w:caps w:val="0"/>
                <w:color w:val="000000"/>
                <w:spacing w:val="0"/>
                <w:w w:val="100"/>
                <w:sz w:val="21"/>
                <w:szCs w:val="21"/>
                <w:shd w:val="clear" w:color="auto" w:fill="FFFFFF"/>
              </w:rPr>
              <w:t>评定结果进行分析、复核，确保评定结果真实可信。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642" w:type="dxa"/>
            <w:vMerge w:val="continue"/>
            <w:tcBorders>
              <w:left w:val="single" w:color="auto" w:sz="4" w:space="0"/>
              <w:right w:val="single" w:color="auto" w:sz="4" w:space="0"/>
              <w:tl2br w:val="nil"/>
              <w:tr2bl w:val="nil"/>
            </w:tcBorders>
            <w:vAlign w:val="center"/>
          </w:tcPr>
          <w:p>
            <w:pPr>
              <w:snapToGrid/>
              <w:spacing w:before="0" w:beforeAutospacing="0" w:after="0" w:afterAutospacing="0" w:line="360" w:lineRule="atLeast"/>
              <w:jc w:val="center"/>
              <w:textAlignment w:val="baseline"/>
              <w:rPr>
                <w:rFonts w:hint="eastAsia" w:ascii="仿宋_GB2312" w:hAnsi="仿宋_GB2312" w:eastAsia="仿宋_GB2312" w:cs="仿宋_GB2312"/>
                <w:b w:val="0"/>
                <w:i w:val="0"/>
                <w:caps w:val="0"/>
                <w:spacing w:val="0"/>
                <w:w w:val="100"/>
                <w:sz w:val="21"/>
                <w:szCs w:val="21"/>
              </w:rPr>
            </w:pPr>
          </w:p>
        </w:tc>
        <w:tc>
          <w:tcPr>
            <w:tcW w:w="1605" w:type="dxa"/>
            <w:vMerge w:val="continue"/>
            <w:tcBorders>
              <w:left w:val="single" w:color="auto" w:sz="4" w:space="0"/>
              <w:bottom w:val="single" w:color="auto" w:sz="4" w:space="0"/>
              <w:right w:val="single" w:color="auto" w:sz="4" w:space="0"/>
              <w:tl2br w:val="nil"/>
              <w:tr2bl w:val="nil"/>
            </w:tcBorders>
            <w:vAlign w:val="center"/>
          </w:tcPr>
          <w:p>
            <w:pPr>
              <w:snapToGrid/>
              <w:spacing w:before="0" w:beforeAutospacing="0" w:after="0" w:afterAutospacing="0" w:line="360" w:lineRule="atLeast"/>
              <w:jc w:val="center"/>
              <w:textAlignment w:val="baseline"/>
              <w:rPr>
                <w:rFonts w:hint="eastAsia" w:ascii="仿宋_GB2312" w:hAnsi="仿宋_GB2312" w:eastAsia="仿宋_GB2312" w:cs="仿宋_GB2312"/>
                <w:b w:val="0"/>
                <w:i w:val="0"/>
                <w:caps w:val="0"/>
                <w:spacing w:val="0"/>
                <w:w w:val="100"/>
                <w:sz w:val="21"/>
                <w:szCs w:val="21"/>
              </w:rPr>
            </w:pPr>
          </w:p>
        </w:tc>
        <w:tc>
          <w:tcPr>
            <w:tcW w:w="3240"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napToGrid/>
              <w:spacing w:before="0" w:beforeAutospacing="0" w:after="0" w:afterAutospacing="0" w:line="360" w:lineRule="atLeast"/>
              <w:jc w:val="left"/>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color w:val="000000"/>
                <w:spacing w:val="0"/>
                <w:w w:val="100"/>
                <w:kern w:val="0"/>
                <w:sz w:val="21"/>
                <w:szCs w:val="21"/>
              </w:rPr>
              <w:t>对国省道路面保洁进行督导考核</w:t>
            </w:r>
          </w:p>
        </w:tc>
        <w:tc>
          <w:tcPr>
            <w:tcW w:w="4110"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napToGrid/>
              <w:spacing w:before="0" w:beforeAutospacing="0" w:after="0" w:afterAutospacing="0" w:line="360" w:lineRule="atLeast"/>
              <w:jc w:val="left"/>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color w:val="000000"/>
                <w:spacing w:val="0"/>
                <w:w w:val="100"/>
                <w:kern w:val="0"/>
                <w:sz w:val="21"/>
                <w:szCs w:val="21"/>
              </w:rPr>
              <w:t>坚持基层公路站每日巡查表；督促各镇街将保洁任务落实到位。</w:t>
            </w:r>
          </w:p>
        </w:tc>
        <w:tc>
          <w:tcPr>
            <w:tcW w:w="3592" w:type="dxa"/>
            <w:tcBorders>
              <w:top w:val="single" w:color="000000" w:sz="4" w:space="0"/>
              <w:left w:val="single" w:color="auto" w:sz="4" w:space="0"/>
              <w:bottom w:val="single" w:color="000000" w:sz="4" w:space="0"/>
              <w:right w:val="single" w:color="auto" w:sz="4" w:space="0"/>
              <w:tl2br w:val="nil"/>
              <w:tr2bl w:val="nil"/>
            </w:tcBorders>
            <w:vAlign w:val="center"/>
          </w:tcPr>
          <w:p>
            <w:pPr>
              <w:snapToGrid/>
              <w:spacing w:before="0" w:beforeAutospacing="0" w:after="0" w:afterAutospacing="0" w:line="360" w:lineRule="atLeast"/>
              <w:jc w:val="both"/>
              <w:textAlignment w:val="baseline"/>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spacing w:val="0"/>
                <w:w w:val="100"/>
                <w:sz w:val="21"/>
                <w:szCs w:val="21"/>
              </w:rPr>
              <w:t>按照</w:t>
            </w:r>
            <w:r>
              <w:rPr>
                <w:rFonts w:hint="eastAsia" w:ascii="仿宋_GB2312" w:hAnsi="仿宋_GB2312" w:eastAsia="仿宋_GB2312" w:cs="仿宋_GB2312"/>
                <w:b w:val="0"/>
                <w:bCs/>
                <w:i w:val="0"/>
                <w:caps w:val="0"/>
                <w:spacing w:val="0"/>
                <w:w w:val="100"/>
                <w:sz w:val="21"/>
                <w:szCs w:val="21"/>
              </w:rPr>
              <w:t>《市中区公路日常保养（保洁）实施方案》要求，养护保洁纳入城乡一体化保洁（扣除北环、东环13.114公里市容环卫保洁路段），保洁任务主要交给地方乡镇，为此我中心</w:t>
            </w:r>
            <w:r>
              <w:rPr>
                <w:rFonts w:hint="eastAsia" w:ascii="仿宋_GB2312" w:hAnsi="仿宋_GB2312" w:eastAsia="仿宋_GB2312" w:cs="仿宋_GB2312"/>
                <w:b w:val="0"/>
                <w:i w:val="0"/>
                <w:caps w:val="0"/>
                <w:spacing w:val="0"/>
                <w:w w:val="100"/>
                <w:sz w:val="21"/>
                <w:szCs w:val="21"/>
              </w:rPr>
              <w:t>加大了养护巡查工作力度，按照日常巡查制度的要求</w:t>
            </w:r>
            <w:r>
              <w:rPr>
                <w:rFonts w:hint="eastAsia" w:ascii="仿宋_GB2312" w:hAnsi="仿宋_GB2312" w:eastAsia="仿宋_GB2312" w:cs="仿宋_GB2312"/>
                <w:b w:val="0"/>
                <w:bCs/>
                <w:i w:val="0"/>
                <w:caps w:val="0"/>
                <w:spacing w:val="0"/>
                <w:w w:val="100"/>
                <w:sz w:val="21"/>
                <w:szCs w:val="21"/>
              </w:rPr>
              <w:t>，</w:t>
            </w:r>
            <w:r>
              <w:rPr>
                <w:rFonts w:hint="eastAsia" w:ascii="仿宋_GB2312" w:hAnsi="仿宋_GB2312" w:eastAsia="仿宋_GB2312" w:cs="仿宋_GB2312"/>
                <w:b w:val="0"/>
                <w:i w:val="0"/>
                <w:caps w:val="0"/>
                <w:spacing w:val="0"/>
                <w:w w:val="100"/>
                <w:sz w:val="21"/>
                <w:szCs w:val="21"/>
              </w:rPr>
              <w:t>根据公路养护巡查的职责范围，认真巡查并将巡查中发现的问题及时与驻地乡镇保洁部门联系及时反馈及时处理，并取得良好效果。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1642" w:type="dxa"/>
            <w:vMerge w:val="continue"/>
            <w:tcBorders>
              <w:left w:val="single" w:color="auto" w:sz="4" w:space="0"/>
              <w:right w:val="single" w:color="auto" w:sz="4" w:space="0"/>
              <w:tl2br w:val="nil"/>
              <w:tr2bl w:val="nil"/>
            </w:tcBorders>
            <w:vAlign w:val="center"/>
          </w:tcPr>
          <w:p>
            <w:pPr>
              <w:snapToGrid/>
              <w:spacing w:before="0" w:beforeAutospacing="0" w:after="0" w:afterAutospacing="0" w:line="360" w:lineRule="atLeast"/>
              <w:jc w:val="center"/>
              <w:textAlignment w:val="baseline"/>
              <w:rPr>
                <w:rFonts w:hint="eastAsia" w:ascii="仿宋_GB2312" w:hAnsi="仿宋_GB2312" w:eastAsia="仿宋_GB2312" w:cs="仿宋_GB2312"/>
                <w:b w:val="0"/>
                <w:i w:val="0"/>
                <w:caps w:val="0"/>
                <w:spacing w:val="0"/>
                <w:w w:val="100"/>
                <w:sz w:val="21"/>
                <w:szCs w:val="21"/>
              </w:rPr>
            </w:pPr>
          </w:p>
        </w:tc>
        <w:tc>
          <w:tcPr>
            <w:tcW w:w="1605" w:type="dxa"/>
            <w:vMerge w:val="continue"/>
            <w:tcBorders>
              <w:left w:val="single" w:color="auto" w:sz="4" w:space="0"/>
              <w:bottom w:val="single" w:color="auto" w:sz="4" w:space="0"/>
              <w:right w:val="single" w:color="auto" w:sz="4" w:space="0"/>
              <w:tl2br w:val="nil"/>
              <w:tr2bl w:val="nil"/>
            </w:tcBorders>
            <w:vAlign w:val="center"/>
          </w:tcPr>
          <w:p>
            <w:pPr>
              <w:snapToGrid/>
              <w:spacing w:before="0" w:beforeAutospacing="0" w:after="0" w:afterAutospacing="0" w:line="360" w:lineRule="atLeast"/>
              <w:jc w:val="center"/>
              <w:textAlignment w:val="baseline"/>
              <w:rPr>
                <w:rFonts w:hint="eastAsia" w:ascii="仿宋_GB2312" w:hAnsi="仿宋_GB2312" w:eastAsia="仿宋_GB2312" w:cs="仿宋_GB2312"/>
                <w:b w:val="0"/>
                <w:i w:val="0"/>
                <w:caps w:val="0"/>
                <w:spacing w:val="0"/>
                <w:w w:val="100"/>
                <w:sz w:val="21"/>
                <w:szCs w:val="21"/>
              </w:rPr>
            </w:pPr>
          </w:p>
        </w:tc>
        <w:tc>
          <w:tcPr>
            <w:tcW w:w="3240" w:type="dxa"/>
            <w:tcBorders>
              <w:top w:val="single" w:color="000000" w:sz="4" w:space="0"/>
              <w:left w:val="single" w:color="auto" w:sz="4" w:space="0"/>
              <w:bottom w:val="single" w:color="auto" w:sz="4" w:space="0"/>
              <w:right w:val="single" w:color="auto" w:sz="4" w:space="0"/>
              <w:tl2br w:val="nil"/>
              <w:tr2bl w:val="nil"/>
            </w:tcBorders>
            <w:vAlign w:val="center"/>
          </w:tcPr>
          <w:p>
            <w:pPr>
              <w:widowControl/>
              <w:snapToGrid/>
              <w:spacing w:before="0" w:beforeAutospacing="0" w:after="0" w:afterAutospacing="0" w:line="360" w:lineRule="atLeast"/>
              <w:jc w:val="left"/>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color w:val="000000"/>
                <w:spacing w:val="0"/>
                <w:w w:val="100"/>
                <w:kern w:val="0"/>
                <w:sz w:val="21"/>
                <w:szCs w:val="21"/>
              </w:rPr>
              <w:t>做好应急抢通工</w:t>
            </w:r>
            <w:bookmarkStart w:id="0" w:name="_GoBack"/>
            <w:bookmarkEnd w:id="0"/>
            <w:r>
              <w:rPr>
                <w:rFonts w:hint="eastAsia" w:ascii="仿宋_GB2312" w:hAnsi="仿宋_GB2312" w:eastAsia="仿宋_GB2312" w:cs="仿宋_GB2312"/>
                <w:b w:val="0"/>
                <w:i w:val="0"/>
                <w:caps w:val="0"/>
                <w:color w:val="000000"/>
                <w:spacing w:val="0"/>
                <w:w w:val="100"/>
                <w:kern w:val="0"/>
                <w:sz w:val="21"/>
                <w:szCs w:val="21"/>
              </w:rPr>
              <w:t>作</w:t>
            </w:r>
          </w:p>
        </w:tc>
        <w:tc>
          <w:tcPr>
            <w:tcW w:w="4110" w:type="dxa"/>
            <w:tcBorders>
              <w:top w:val="single" w:color="000000" w:sz="4" w:space="0"/>
              <w:left w:val="single" w:color="auto" w:sz="4" w:space="0"/>
              <w:bottom w:val="single" w:color="auto" w:sz="4" w:space="0"/>
              <w:right w:val="single" w:color="auto" w:sz="4" w:space="0"/>
              <w:tl2br w:val="nil"/>
              <w:tr2bl w:val="nil"/>
            </w:tcBorders>
            <w:vAlign w:val="center"/>
          </w:tcPr>
          <w:p>
            <w:pPr>
              <w:widowControl/>
              <w:snapToGrid/>
              <w:spacing w:before="0" w:beforeAutospacing="0" w:after="0" w:afterAutospacing="0" w:line="360" w:lineRule="atLeast"/>
              <w:ind w:hangingChars="100"/>
              <w:jc w:val="left"/>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color w:val="000000"/>
                <w:spacing w:val="0"/>
                <w:w w:val="100"/>
                <w:kern w:val="0"/>
                <w:sz w:val="21"/>
                <w:szCs w:val="21"/>
              </w:rPr>
              <w:t>1.防汛抢险                                                    （1）防汛方案和机制健全，应急保障队伍稳定，预案完善。           （2）建立汛期值班表。</w:t>
            </w:r>
            <w:r>
              <w:rPr>
                <w:rFonts w:hint="eastAsia" w:ascii="仿宋_GB2312" w:hAnsi="仿宋_GB2312" w:eastAsia="仿宋_GB2312" w:cs="仿宋_GB2312"/>
                <w:b w:val="0"/>
                <w:i w:val="0"/>
                <w:caps w:val="0"/>
                <w:color w:val="000000"/>
                <w:spacing w:val="0"/>
                <w:w w:val="100"/>
                <w:kern w:val="0"/>
                <w:sz w:val="21"/>
                <w:szCs w:val="21"/>
              </w:rPr>
              <w:br w:type="textWrapping"/>
            </w:r>
            <w:r>
              <w:rPr>
                <w:rFonts w:hint="eastAsia" w:ascii="仿宋_GB2312" w:hAnsi="仿宋_GB2312" w:eastAsia="仿宋_GB2312" w:cs="仿宋_GB2312"/>
                <w:b w:val="0"/>
                <w:i w:val="0"/>
                <w:caps w:val="0"/>
                <w:color w:val="000000"/>
                <w:spacing w:val="0"/>
                <w:w w:val="100"/>
                <w:kern w:val="0"/>
                <w:sz w:val="21"/>
                <w:szCs w:val="21"/>
              </w:rPr>
              <w:t>2.除雪防滑</w:t>
            </w:r>
            <w:r>
              <w:rPr>
                <w:rFonts w:hint="eastAsia" w:ascii="仿宋_GB2312" w:hAnsi="仿宋_GB2312" w:eastAsia="仿宋_GB2312" w:cs="仿宋_GB2312"/>
                <w:b w:val="0"/>
                <w:i w:val="0"/>
                <w:caps w:val="0"/>
                <w:color w:val="000000"/>
                <w:spacing w:val="0"/>
                <w:w w:val="100"/>
                <w:kern w:val="0"/>
                <w:sz w:val="21"/>
                <w:szCs w:val="21"/>
              </w:rPr>
              <w:br w:type="textWrapping"/>
            </w:r>
            <w:r>
              <w:rPr>
                <w:rFonts w:hint="eastAsia" w:ascii="仿宋_GB2312" w:hAnsi="仿宋_GB2312" w:eastAsia="仿宋_GB2312" w:cs="仿宋_GB2312"/>
                <w:b w:val="0"/>
                <w:i w:val="0"/>
                <w:caps w:val="0"/>
                <w:color w:val="000000"/>
                <w:spacing w:val="0"/>
                <w:w w:val="100"/>
                <w:kern w:val="0"/>
                <w:sz w:val="21"/>
                <w:szCs w:val="21"/>
              </w:rPr>
              <w:t>（1）应急处置指挥机制健全，应急预案完善。                      （2）应急机具、物资储备管理到位。</w:t>
            </w:r>
          </w:p>
        </w:tc>
        <w:tc>
          <w:tcPr>
            <w:tcW w:w="3592" w:type="dxa"/>
            <w:tcBorders>
              <w:top w:val="single" w:color="000000" w:sz="4" w:space="0"/>
              <w:left w:val="single" w:color="auto" w:sz="4" w:space="0"/>
              <w:bottom w:val="single" w:color="auto" w:sz="4" w:space="0"/>
              <w:right w:val="single" w:color="auto" w:sz="4" w:space="0"/>
              <w:tl2br w:val="nil"/>
              <w:tr2bl w:val="nil"/>
            </w:tcBorders>
            <w:vAlign w:val="center"/>
          </w:tcPr>
          <w:p>
            <w:pPr>
              <w:widowControl/>
              <w:snapToGrid/>
              <w:spacing w:before="0" w:beforeAutospacing="0" w:after="0" w:afterAutospacing="0" w:line="360" w:lineRule="atLeast"/>
              <w:jc w:val="center"/>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spacing w:val="0"/>
                <w:w w:val="100"/>
                <w:sz w:val="21"/>
                <w:szCs w:val="21"/>
              </w:rPr>
              <w:t>为了确保公路交通运输安全渡汛，最大限度的预防和减少水毁等灾害造成的损失，结合我中心情况制定了防汛领导小组，并制定和下发了《关于做好2022年防汛抢险工作的通知》、《防汛抢险工作预案》,明确了各部门的职责任务，落实了值班制度和人员，为安全渡汛提供了坚强的组织保障，</w:t>
            </w:r>
          </w:p>
          <w:p>
            <w:pPr>
              <w:widowControl/>
              <w:snapToGrid/>
              <w:spacing w:before="0" w:beforeAutospacing="0" w:after="0" w:afterAutospacing="0" w:line="360" w:lineRule="atLeast"/>
              <w:jc w:val="left"/>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spacing w:val="0"/>
                <w:w w:val="100"/>
                <w:sz w:val="21"/>
                <w:szCs w:val="21"/>
              </w:rPr>
              <w:t>确保防汛准备工作落到实处，增添防汛储备应急物资，建立应急抢险队伍做到了早安排、早行动，确保了汛期公路桥梁的安全畅通。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6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spacing w:before="0" w:beforeAutospacing="0" w:after="0" w:afterAutospacing="0" w:line="360" w:lineRule="atLeast"/>
              <w:jc w:val="center"/>
              <w:textAlignment w:val="baseline"/>
              <w:rPr>
                <w:rFonts w:hint="eastAsia" w:ascii="仿宋_GB2312" w:hAnsi="仿宋_GB2312" w:eastAsia="仿宋_GB2312" w:cs="仿宋_GB2312"/>
                <w:b w:val="0"/>
                <w:i w:val="0"/>
                <w:caps w:val="0"/>
                <w:spacing w:val="0"/>
                <w:w w:val="100"/>
                <w:sz w:val="21"/>
                <w:szCs w:val="21"/>
              </w:rPr>
            </w:pPr>
          </w:p>
        </w:tc>
        <w:tc>
          <w:tcPr>
            <w:tcW w:w="1605" w:type="dxa"/>
            <w:tcBorders>
              <w:top w:val="single" w:color="auto" w:sz="4" w:space="0"/>
              <w:left w:val="single" w:color="auto" w:sz="4" w:space="0"/>
              <w:right w:val="single" w:color="auto" w:sz="4" w:space="0"/>
              <w:tl2br w:val="nil"/>
              <w:tr2bl w:val="nil"/>
            </w:tcBorders>
            <w:vAlign w:val="center"/>
          </w:tcPr>
          <w:p>
            <w:pPr>
              <w:snapToGrid/>
              <w:spacing w:before="0" w:beforeAutospacing="0" w:after="0" w:afterAutospacing="0" w:line="360" w:lineRule="atLeast"/>
              <w:jc w:val="center"/>
              <w:textAlignment w:val="baseline"/>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spacing w:val="0"/>
                <w:w w:val="100"/>
                <w:sz w:val="21"/>
                <w:szCs w:val="21"/>
              </w:rPr>
              <w:t>专项考核</w:t>
            </w:r>
          </w:p>
        </w:tc>
        <w:tc>
          <w:tcPr>
            <w:tcW w:w="3240" w:type="dxa"/>
            <w:tcBorders>
              <w:top w:val="single" w:color="auto" w:sz="4" w:space="0"/>
              <w:left w:val="single" w:color="auto" w:sz="4" w:space="0"/>
              <w:bottom w:val="single" w:color="000000" w:sz="4" w:space="0"/>
              <w:right w:val="single" w:color="auto" w:sz="4" w:space="0"/>
              <w:tl2br w:val="nil"/>
              <w:tr2bl w:val="nil"/>
            </w:tcBorders>
            <w:vAlign w:val="center"/>
          </w:tcPr>
          <w:p>
            <w:pPr>
              <w:widowControl/>
              <w:snapToGrid/>
              <w:spacing w:before="0" w:beforeAutospacing="0" w:after="0" w:afterAutospacing="0" w:line="360" w:lineRule="atLeast"/>
              <w:jc w:val="left"/>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color w:val="000000"/>
                <w:spacing w:val="0"/>
                <w:w w:val="100"/>
                <w:kern w:val="0"/>
                <w:sz w:val="21"/>
                <w:szCs w:val="21"/>
              </w:rPr>
              <w:t>积极参加“五城同创”城市创建工作</w:t>
            </w:r>
          </w:p>
        </w:tc>
        <w:tc>
          <w:tcPr>
            <w:tcW w:w="4110" w:type="dxa"/>
            <w:tcBorders>
              <w:top w:val="single" w:color="auto" w:sz="4" w:space="0"/>
              <w:left w:val="single" w:color="auto" w:sz="4" w:space="0"/>
              <w:bottom w:val="single" w:color="000000" w:sz="4" w:space="0"/>
              <w:right w:val="single" w:color="auto" w:sz="4" w:space="0"/>
              <w:tl2br w:val="nil"/>
              <w:tr2bl w:val="nil"/>
            </w:tcBorders>
            <w:vAlign w:val="center"/>
          </w:tcPr>
          <w:p>
            <w:pPr>
              <w:widowControl/>
              <w:snapToGrid/>
              <w:spacing w:before="0" w:beforeAutospacing="0" w:after="0" w:afterAutospacing="0" w:line="360" w:lineRule="atLeast"/>
              <w:jc w:val="left"/>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color w:val="000000"/>
                <w:spacing w:val="0"/>
                <w:w w:val="100"/>
                <w:kern w:val="0"/>
                <w:sz w:val="21"/>
                <w:szCs w:val="21"/>
              </w:rPr>
              <w:t>保质保量完成文明城市创建工作任务。</w:t>
            </w:r>
          </w:p>
        </w:tc>
        <w:tc>
          <w:tcPr>
            <w:tcW w:w="3592" w:type="dxa"/>
            <w:tcBorders>
              <w:top w:val="single" w:color="auto" w:sz="4" w:space="0"/>
              <w:left w:val="single" w:color="auto" w:sz="4" w:space="0"/>
              <w:bottom w:val="single" w:color="000000" w:sz="4" w:space="0"/>
              <w:right w:val="single" w:color="auto" w:sz="4" w:space="0"/>
              <w:tl2br w:val="nil"/>
              <w:tr2bl w:val="nil"/>
            </w:tcBorders>
            <w:vAlign w:val="center"/>
          </w:tcPr>
          <w:p>
            <w:pPr>
              <w:widowControl/>
              <w:snapToGrid/>
              <w:spacing w:before="0" w:beforeAutospacing="0" w:after="0" w:afterAutospacing="0" w:line="360" w:lineRule="atLeast"/>
              <w:jc w:val="center"/>
              <w:textAlignment w:val="center"/>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spacing w:val="0"/>
                <w:w w:val="100"/>
                <w:sz w:val="21"/>
                <w:szCs w:val="21"/>
              </w:rPr>
              <w:t>为巩固文明城市创建成果，积极助力文明城市复查，组织中心全体干部职工分小组分批次在鑫昌路、中心街、周庄社区辅助环卫人员清理垃圾等创城工作，单位志愿者先后参与志愿活动98次，服务时长2924小时。</w:t>
            </w:r>
          </w:p>
        </w:tc>
      </w:tr>
    </w:tbl>
    <w:p>
      <w:pPr>
        <w:snapToGrid/>
        <w:spacing w:before="0" w:beforeAutospacing="0" w:after="0" w:afterAutospacing="0" w:line="360" w:lineRule="atLeast"/>
        <w:jc w:val="both"/>
        <w:textAlignment w:val="baseline"/>
        <w:rPr>
          <w:rFonts w:hint="eastAsia" w:ascii="仿宋_GB2312" w:eastAsia="仿宋_GB2312"/>
          <w:b w:val="0"/>
          <w:i w:val="0"/>
          <w:caps w:val="0"/>
          <w:spacing w:val="0"/>
          <w:w w:val="100"/>
          <w:sz w:val="20"/>
        </w:rPr>
      </w:pPr>
      <w:r>
        <w:rPr>
          <w:rFonts w:hint="eastAsia" w:ascii="仿宋_GB2312" w:hAnsi="仿宋_GB2312" w:eastAsia="仿宋_GB2312" w:cs="仿宋_GB2312"/>
          <w:b w:val="0"/>
          <w:i w:val="0"/>
          <w:caps w:val="0"/>
          <w:spacing w:val="0"/>
          <w:w w:val="100"/>
          <w:sz w:val="21"/>
          <w:szCs w:val="21"/>
        </w:rPr>
        <w:t>填报人：黄雯                                                联系电话：3250363</w:t>
      </w:r>
    </w:p>
    <w:sectPr>
      <w:headerReference r:id="rId3" w:type="default"/>
      <w:footerReference r:id="rId4" w:type="default"/>
      <w:pgSz w:w="16840" w:h="11907" w:orient="landscape"/>
      <w:pgMar w:top="1587" w:right="1134" w:bottom="1587" w:left="1134" w:header="851" w:footer="1871" w:gutter="0"/>
      <w:cols w:space="720" w:num="1"/>
      <w:docGrid w:type="linesAndChars" w:linePitch="286" w:charSpace="-2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sz w:val="28"/>
      </w:rPr>
    </w:pPr>
    <w:r>
      <w:rPr>
        <w:sz w:val="28"/>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dlMGRkOTk5ZGI3NDE2ZTFmY2YxZTg3NmQ1MjdjMTUifQ=="/>
  </w:docVars>
  <w:rsids>
    <w:rsidRoot w:val="6EAE066C"/>
    <w:rsid w:val="00092A50"/>
    <w:rsid w:val="00163F93"/>
    <w:rsid w:val="001754DB"/>
    <w:rsid w:val="002A7451"/>
    <w:rsid w:val="00487256"/>
    <w:rsid w:val="00591F46"/>
    <w:rsid w:val="006202C0"/>
    <w:rsid w:val="00661985"/>
    <w:rsid w:val="007A4894"/>
    <w:rsid w:val="008C33B2"/>
    <w:rsid w:val="00960866"/>
    <w:rsid w:val="00A443CA"/>
    <w:rsid w:val="00B21CBD"/>
    <w:rsid w:val="00BA600F"/>
    <w:rsid w:val="00CA3C53"/>
    <w:rsid w:val="00E3154B"/>
    <w:rsid w:val="00E55B67"/>
    <w:rsid w:val="00ED1CB7"/>
    <w:rsid w:val="05C14034"/>
    <w:rsid w:val="11627C72"/>
    <w:rsid w:val="15BE0159"/>
    <w:rsid w:val="1F236228"/>
    <w:rsid w:val="22E06C9B"/>
    <w:rsid w:val="2F265309"/>
    <w:rsid w:val="307E4A31"/>
    <w:rsid w:val="31751F07"/>
    <w:rsid w:val="39353CF1"/>
    <w:rsid w:val="3DF7550A"/>
    <w:rsid w:val="42BB1050"/>
    <w:rsid w:val="43BB4DC5"/>
    <w:rsid w:val="48B9635D"/>
    <w:rsid w:val="4E77565F"/>
    <w:rsid w:val="504835FD"/>
    <w:rsid w:val="54397D6D"/>
    <w:rsid w:val="56852DEC"/>
    <w:rsid w:val="5AFE1AC9"/>
    <w:rsid w:val="5BBE3A87"/>
    <w:rsid w:val="5FEEDB84"/>
    <w:rsid w:val="695F0BBD"/>
    <w:rsid w:val="6AA008A7"/>
    <w:rsid w:val="6DFF2EC1"/>
    <w:rsid w:val="6EAE066C"/>
    <w:rsid w:val="732E99EA"/>
    <w:rsid w:val="7BABBF40"/>
    <w:rsid w:val="7BFFBE9C"/>
    <w:rsid w:val="7FCE28D6"/>
    <w:rsid w:val="A9EA46B1"/>
    <w:rsid w:val="BBCFA6D9"/>
    <w:rsid w:val="CFFE3DC0"/>
    <w:rsid w:val="DEAE6B2B"/>
    <w:rsid w:val="E3B7CF5A"/>
    <w:rsid w:val="E7BF25A4"/>
    <w:rsid w:val="EDFF63C0"/>
    <w:rsid w:val="F57B59E6"/>
    <w:rsid w:val="F7BF75AA"/>
    <w:rsid w:val="FBD20814"/>
    <w:rsid w:val="FCBDDB3B"/>
    <w:rsid w:val="FF6F1EDD"/>
    <w:rsid w:val="FFBBAFD0"/>
    <w:rsid w:val="FFF5262D"/>
    <w:rsid w:val="FFFD5DEE"/>
    <w:rsid w:val="FFFF9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 w:type="character" w:customStyle="1" w:styleId="9">
    <w:name w:val="fontstyle01"/>
    <w:basedOn w:val="6"/>
    <w:qFormat/>
    <w:uiPriority w:val="0"/>
    <w:rPr>
      <w:rFonts w:hint="eastAsia" w:ascii="宋体" w:hAnsi="宋体" w:eastAsia="宋体"/>
      <w:color w:val="000000"/>
      <w:sz w:val="76"/>
      <w:szCs w:val="7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3509</Words>
  <Characters>3621</Characters>
  <Lines>28</Lines>
  <Paragraphs>7</Paragraphs>
  <TotalTime>208</TotalTime>
  <ScaleCrop>false</ScaleCrop>
  <LinksUpToDate>false</LinksUpToDate>
  <CharactersWithSpaces>3799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2022-07-07T03:51:00Z</dcterms:created>
  <dc:creator>℡倁昜垳難〆~*</dc:creator>
  <cp:lastModifiedBy>WPS_1641520373</cp:lastModifiedBy>
  <cp:lastPrinted>2022-11-07T09:06:00Z</cp:lastPrinted>
  <dcterms:modified xsi:type="dcterms:W3CDTF">2022-11-07T03:25:30Z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0998E1F03D924B25BD38769926B7FA3B</vt:lpwstr>
  </property>
</Properties>
</file>